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40" w:rsidRDefault="00810307" w:rsidP="00B0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профессионального образования и науки Министерства образования и науки Ульяновской области</w:t>
      </w:r>
    </w:p>
    <w:p w:rsidR="00810307" w:rsidRPr="004B0541" w:rsidRDefault="00810307" w:rsidP="00B0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«Институт развития образования»</w:t>
      </w: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4B0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4B0541" w:rsidRDefault="006A2A80" w:rsidP="00B024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>МЕ</w:t>
      </w:r>
      <w:r w:rsidR="00A87842" w:rsidRPr="004B0541">
        <w:rPr>
          <w:rFonts w:ascii="Times New Roman" w:hAnsi="Times New Roman" w:cs="Times New Roman"/>
          <w:b/>
          <w:sz w:val="28"/>
          <w:szCs w:val="28"/>
        </w:rPr>
        <w:t>ТОДИЧЕСКИЕ РЕКОМЕНДАЦИИ</w:t>
      </w:r>
    </w:p>
    <w:p w:rsidR="00A87842" w:rsidRPr="004B0541" w:rsidRDefault="00A87842" w:rsidP="00B024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>ПО РАЗРАБОТКЕ ПРОГРАММ РАЗВИТИЯ</w:t>
      </w:r>
    </w:p>
    <w:p w:rsidR="00A87842" w:rsidRPr="004B0541" w:rsidRDefault="00A87842" w:rsidP="00B024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</w:t>
      </w:r>
    </w:p>
    <w:p w:rsidR="00A87842" w:rsidRPr="004B0541" w:rsidRDefault="00A87842" w:rsidP="00B024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541">
        <w:rPr>
          <w:rFonts w:ascii="Times New Roman" w:hAnsi="Times New Roman" w:cs="Times New Roman"/>
          <w:b/>
          <w:sz w:val="28"/>
          <w:szCs w:val="28"/>
        </w:rPr>
        <w:t>ОРГАНИЗАЦИЙ  УЛЬЯНОВСКОЙ</w:t>
      </w:r>
      <w:proofErr w:type="gramEnd"/>
      <w:r w:rsidRPr="004B054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87842" w:rsidRPr="004B0541" w:rsidRDefault="00A87842" w:rsidP="00B024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 xml:space="preserve">на 2020-2025 </w:t>
      </w:r>
      <w:proofErr w:type="spellStart"/>
      <w:r w:rsidRPr="004B0541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4B0541">
        <w:rPr>
          <w:rFonts w:ascii="Times New Roman" w:hAnsi="Times New Roman" w:cs="Times New Roman"/>
          <w:b/>
          <w:sz w:val="28"/>
          <w:szCs w:val="28"/>
        </w:rPr>
        <w:t>.</w:t>
      </w:r>
    </w:p>
    <w:p w:rsidR="00A87842" w:rsidRPr="004B0541" w:rsidRDefault="00A87842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842" w:rsidRPr="004B0541" w:rsidRDefault="00A87842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4E" w:rsidRPr="004B0541" w:rsidRDefault="009C524E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4E" w:rsidRPr="004B0541" w:rsidRDefault="009C524E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4E" w:rsidRPr="004B0541" w:rsidRDefault="009C524E" w:rsidP="004B0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873D2A">
      <w:pPr>
        <w:pStyle w:val="1"/>
        <w:rPr>
          <w:sz w:val="28"/>
          <w:szCs w:val="28"/>
          <w:lang w:val="en-US"/>
        </w:rPr>
      </w:pPr>
      <w:bookmarkStart w:id="0" w:name="_Toc40709434"/>
      <w:r w:rsidRPr="00873D2A">
        <w:rPr>
          <w:sz w:val="28"/>
          <w:szCs w:val="28"/>
        </w:rPr>
        <w:lastRenderedPageBreak/>
        <w:t>Содержание</w:t>
      </w:r>
      <w:bookmarkEnd w:id="0"/>
    </w:p>
    <w:p w:rsidR="007D38C1" w:rsidRPr="007D38C1" w:rsidRDefault="007D38C1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TOC \o "1-2" \h \z \u </w:instrText>
      </w:r>
      <w:r>
        <w:rPr>
          <w:sz w:val="28"/>
          <w:szCs w:val="28"/>
          <w:lang w:val="en-US"/>
        </w:rPr>
        <w:fldChar w:fldCharType="separate"/>
      </w:r>
      <w:hyperlink w:anchor="_Toc40709434" w:history="1">
        <w:r w:rsidRPr="007D38C1">
          <w:rPr>
            <w:rStyle w:val="a3"/>
            <w:rFonts w:ascii="PT Astra Serif" w:hAnsi="PT Astra Serif"/>
            <w:noProof/>
            <w:sz w:val="28"/>
            <w:szCs w:val="28"/>
          </w:rPr>
          <w:t>Содержание</w:t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_Toc40709434 \h </w:instrText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2</w:t>
        </w:r>
        <w:r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35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Общие положения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_Toc40709435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3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36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Основные понятия, обозначения, сокращения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_Toc40709436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5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37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  <w:lang w:val="en-US"/>
          </w:rPr>
          <w:t>I</w:t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 xml:space="preserve"> Концептуальные подходы к разработке программ развития ПОО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_Toc40709437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5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38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  <w:lang w:val="en-US"/>
          </w:rPr>
          <w:t>II</w:t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 xml:space="preserve"> Алгоритм формирования программ развития ПОО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_Toc40709438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8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39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1)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Создание проектной рабочей группы по формированию Программы развития ПОО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_Toc40709439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8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0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2)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Проведение самообследования деятельности ПОО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_Toc40709440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9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1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3)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Определение основных внутренних ограничений в деятельности ПОО и внешних вызовов, стоящих перед ней; обоснование конкурентных преимуществ по основным направлениям деятельности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_Toc40709441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10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2" w:history="1"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</w:rPr>
          <w:t>4)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 xml:space="preserve">Выбор приоритетного вектора развития ПОО, формулировка миссии ПОО и задач деятельности на </w:t>
        </w:r>
        <w:r w:rsidR="00315257">
          <w:rPr>
            <w:rStyle w:val="a3"/>
            <w:rFonts w:ascii="PT Astra Serif" w:hAnsi="PT Astra Serif"/>
            <w:noProof/>
            <w:sz w:val="28"/>
            <w:szCs w:val="28"/>
          </w:rPr>
          <w:t xml:space="preserve">пять лет. </w:t>
        </w:r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</w:rPr>
          <w:t>Формирование образа будущего ПОО на пять, семь, десять лет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_Toc40709442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12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3" w:history="1"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  <w:lang w:val="en-US"/>
          </w:rPr>
          <w:t>5)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</w:rPr>
          <w:t>Определение профессий и специальностей СПО, профессий профессионального обучения для подготовки в ПОО. Определение ключевых партнеров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_Toc40709443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13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left" w:pos="440"/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4" w:history="1"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  <w:lang w:val="en-US"/>
          </w:rPr>
          <w:t>6)</w:t>
        </w:r>
        <w:r w:rsidR="007D38C1" w:rsidRPr="007D38C1">
          <w:rPr>
            <w:rFonts w:ascii="PT Astra Serif" w:hAnsi="PT Astra Serif"/>
            <w:noProof/>
            <w:sz w:val="28"/>
            <w:szCs w:val="28"/>
          </w:rPr>
          <w:tab/>
        </w:r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</w:rPr>
          <w:t>Разработка Программы развития ПОО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_Toc40709444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14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6F5445">
      <w:pPr>
        <w:pStyle w:val="13"/>
        <w:tabs>
          <w:tab w:val="right" w:leader="dot" w:pos="9345"/>
        </w:tabs>
        <w:rPr>
          <w:rFonts w:ascii="PT Astra Serif" w:hAnsi="PT Astra Serif"/>
          <w:noProof/>
          <w:sz w:val="28"/>
          <w:szCs w:val="28"/>
        </w:rPr>
      </w:pPr>
      <w:hyperlink w:anchor="_Toc40709445" w:history="1">
        <w:r w:rsidR="007D38C1" w:rsidRPr="007D38C1">
          <w:rPr>
            <w:rStyle w:val="a3"/>
            <w:rFonts w:ascii="PT Astra Serif" w:eastAsia="TimesNewRomanPSMT" w:hAnsi="PT Astra Serif"/>
            <w:noProof/>
            <w:sz w:val="28"/>
            <w:szCs w:val="28"/>
          </w:rPr>
          <w:t>Макет Программы развития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_Toc40709445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14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Default="006F5445">
      <w:pPr>
        <w:pStyle w:val="13"/>
        <w:tabs>
          <w:tab w:val="right" w:leader="dot" w:pos="9345"/>
        </w:tabs>
        <w:rPr>
          <w:noProof/>
        </w:rPr>
      </w:pPr>
      <w:hyperlink w:anchor="_Toc40709446" w:history="1">
        <w:r w:rsidR="007D38C1" w:rsidRPr="007D38C1">
          <w:rPr>
            <w:rStyle w:val="a3"/>
            <w:rFonts w:ascii="PT Astra Serif" w:hAnsi="PT Astra Serif"/>
            <w:noProof/>
            <w:sz w:val="28"/>
            <w:szCs w:val="28"/>
          </w:rPr>
          <w:t>Приложение 1.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tab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begin"/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instrText xml:space="preserve"> PAGEREF _Toc40709446 \h </w:instrTex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separate"/>
        </w:r>
        <w:r w:rsidR="00AD6709">
          <w:rPr>
            <w:rFonts w:ascii="PT Astra Serif" w:hAnsi="PT Astra Serif"/>
            <w:noProof/>
            <w:webHidden/>
            <w:sz w:val="28"/>
            <w:szCs w:val="28"/>
          </w:rPr>
          <w:t>39</w:t>
        </w:r>
        <w:r w:rsidR="007D38C1" w:rsidRPr="007D38C1">
          <w:rPr>
            <w:rFonts w:ascii="PT Astra Serif" w:hAnsi="PT Astra Serif"/>
            <w:noProof/>
            <w:webHidden/>
            <w:sz w:val="28"/>
            <w:szCs w:val="28"/>
          </w:rPr>
          <w:fldChar w:fldCharType="end"/>
        </w:r>
      </w:hyperlink>
    </w:p>
    <w:p w:rsidR="007D38C1" w:rsidRPr="007D38C1" w:rsidRDefault="007D38C1" w:rsidP="007D38C1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59F" w:rsidRDefault="006B059F" w:rsidP="002005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42" w:rsidRPr="00873D2A" w:rsidRDefault="00801A3C" w:rsidP="00873D2A">
      <w:pPr>
        <w:pStyle w:val="1"/>
        <w:rPr>
          <w:sz w:val="28"/>
          <w:szCs w:val="28"/>
        </w:rPr>
      </w:pPr>
      <w:bookmarkStart w:id="1" w:name="_Toc40709435"/>
      <w:r w:rsidRPr="00873D2A">
        <w:rPr>
          <w:sz w:val="28"/>
          <w:szCs w:val="28"/>
        </w:rPr>
        <w:lastRenderedPageBreak/>
        <w:t>О</w:t>
      </w:r>
      <w:r w:rsidR="00A87842" w:rsidRPr="00873D2A">
        <w:rPr>
          <w:sz w:val="28"/>
          <w:szCs w:val="28"/>
        </w:rPr>
        <w:t>бщие положения</w:t>
      </w:r>
      <w:bookmarkEnd w:id="1"/>
    </w:p>
    <w:p w:rsidR="00A87842" w:rsidRDefault="00A8784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программ развития профессиональных образовательных организаций  Ульяновской области (далее – Программы)</w:t>
      </w:r>
      <w:r w:rsidR="00FD3878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 xml:space="preserve"> в соответствии со стратегическими задачами регионального соц</w:t>
      </w:r>
      <w:r w:rsidR="00FD3878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4B0541">
        <w:rPr>
          <w:rFonts w:ascii="Times New Roman" w:hAnsi="Times New Roman" w:cs="Times New Roman"/>
          <w:sz w:val="28"/>
          <w:szCs w:val="28"/>
        </w:rPr>
        <w:t xml:space="preserve">направлены на оказание практической помощи </w:t>
      </w:r>
      <w:r w:rsidR="00862521" w:rsidRPr="004B0541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организациям  для </w:t>
      </w:r>
      <w:r w:rsidRPr="004B0541">
        <w:rPr>
          <w:rFonts w:ascii="Times New Roman" w:hAnsi="Times New Roman" w:cs="Times New Roman"/>
          <w:sz w:val="28"/>
          <w:szCs w:val="28"/>
        </w:rPr>
        <w:t>обеспечения быстрого</w:t>
      </w:r>
      <w:r w:rsidR="00862521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 xml:space="preserve">реагирования на изменения в структуре кадровых потребностей </w:t>
      </w:r>
      <w:r w:rsidR="00862521" w:rsidRPr="004B054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B0541">
        <w:rPr>
          <w:rFonts w:ascii="Times New Roman" w:hAnsi="Times New Roman" w:cs="Times New Roman"/>
          <w:sz w:val="28"/>
          <w:szCs w:val="28"/>
        </w:rPr>
        <w:t xml:space="preserve"> в части подготовки квалифицированных рабочих,</w:t>
      </w:r>
      <w:r w:rsidR="00862521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служащих и специалистов среднего звена, устранения дефицита</w:t>
      </w:r>
      <w:r w:rsidR="00862521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 xml:space="preserve">квалифицированных рабочих </w:t>
      </w:r>
      <w:r w:rsidR="0037706C" w:rsidRPr="004B0541">
        <w:rPr>
          <w:rFonts w:ascii="Times New Roman" w:hAnsi="Times New Roman" w:cs="Times New Roman"/>
          <w:sz w:val="28"/>
          <w:szCs w:val="28"/>
        </w:rPr>
        <w:t>кадров, а также для обновления  содержания, инфраструктуры региональной системы СПО и в целом перезагрузке всей системы.</w:t>
      </w:r>
    </w:p>
    <w:p w:rsidR="00497645" w:rsidRDefault="007F2840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Методические рекомендации направлены на решение задач,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 xml:space="preserve">определенных в Указе Президента Российской Федерации от 7 мая 2018 г. </w:t>
      </w:r>
      <w:r w:rsidR="00D35E4F">
        <w:rPr>
          <w:rFonts w:ascii="Times New Roman" w:hAnsi="Times New Roman" w:cs="Times New Roman"/>
          <w:sz w:val="28"/>
          <w:szCs w:val="28"/>
        </w:rPr>
        <w:br/>
      </w:r>
      <w:r w:rsidRPr="004B0541">
        <w:rPr>
          <w:rFonts w:ascii="Times New Roman" w:hAnsi="Times New Roman" w:cs="Times New Roman"/>
          <w:sz w:val="28"/>
          <w:szCs w:val="28"/>
        </w:rPr>
        <w:t>№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Федерации на период до 2024 года», государственной программе Российской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Федерации «Развитие образования» (постановление Правительства Российской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 xml:space="preserve">Федерации от 26.12.2017 № 1642), </w:t>
      </w:r>
      <w:r w:rsidR="00FD58C2">
        <w:rPr>
          <w:rFonts w:ascii="Times New Roman" w:hAnsi="Times New Roman" w:cs="Times New Roman"/>
          <w:sz w:val="28"/>
          <w:szCs w:val="28"/>
        </w:rPr>
        <w:t>учитывают опыт Автономной некоммерческой организации «Аген</w:t>
      </w:r>
      <w:r w:rsidR="004527F6">
        <w:rPr>
          <w:rFonts w:ascii="Times New Roman" w:hAnsi="Times New Roman" w:cs="Times New Roman"/>
          <w:sz w:val="28"/>
          <w:szCs w:val="28"/>
        </w:rPr>
        <w:t>т</w:t>
      </w:r>
      <w:r w:rsidR="00FD58C2">
        <w:rPr>
          <w:rFonts w:ascii="Times New Roman" w:hAnsi="Times New Roman" w:cs="Times New Roman"/>
          <w:sz w:val="28"/>
          <w:szCs w:val="28"/>
        </w:rPr>
        <w:t>ство стратегических инициатив</w:t>
      </w:r>
      <w:r w:rsidR="004527F6">
        <w:rPr>
          <w:rFonts w:ascii="Times New Roman" w:hAnsi="Times New Roman" w:cs="Times New Roman"/>
          <w:sz w:val="28"/>
          <w:szCs w:val="28"/>
        </w:rPr>
        <w:t xml:space="preserve"> по продвижению новых проектов</w:t>
      </w:r>
      <w:r w:rsidR="00FD58C2">
        <w:rPr>
          <w:rFonts w:ascii="Times New Roman" w:hAnsi="Times New Roman" w:cs="Times New Roman"/>
          <w:sz w:val="28"/>
          <w:szCs w:val="28"/>
        </w:rPr>
        <w:t xml:space="preserve">» по внедрению Регионального стандарта кадрового обеспечения промышленного роста, а также </w:t>
      </w:r>
      <w:r w:rsidRPr="004B0541">
        <w:rPr>
          <w:rFonts w:ascii="Times New Roman" w:hAnsi="Times New Roman" w:cs="Times New Roman"/>
          <w:sz w:val="28"/>
          <w:szCs w:val="28"/>
        </w:rPr>
        <w:t>проекты «Программы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модернизации образовательных организаций, реализующих образовательные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образования, в целях устранения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дефицита квалифицированных рабочих кадров»</w:t>
      </w:r>
      <w:r w:rsidR="00015431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и национального проекта</w:t>
      </w:r>
      <w:r w:rsidR="00015431" w:rsidRPr="004B0541">
        <w:rPr>
          <w:rFonts w:ascii="Times New Roman" w:hAnsi="Times New Roman" w:cs="Times New Roman"/>
          <w:sz w:val="28"/>
          <w:szCs w:val="28"/>
        </w:rPr>
        <w:t xml:space="preserve"> (программы) </w:t>
      </w:r>
      <w:r w:rsidRPr="004B0541">
        <w:rPr>
          <w:rFonts w:ascii="Times New Roman" w:hAnsi="Times New Roman" w:cs="Times New Roman"/>
          <w:sz w:val="28"/>
          <w:szCs w:val="28"/>
        </w:rPr>
        <w:t>по направлени</w:t>
      </w:r>
      <w:r w:rsidR="00015431" w:rsidRPr="004B0541">
        <w:rPr>
          <w:rFonts w:ascii="Times New Roman" w:hAnsi="Times New Roman" w:cs="Times New Roman"/>
          <w:sz w:val="28"/>
          <w:szCs w:val="28"/>
        </w:rPr>
        <w:t xml:space="preserve">ю «Образование». </w:t>
      </w:r>
    </w:p>
    <w:p w:rsidR="00265350" w:rsidRPr="004B0541" w:rsidRDefault="007F2840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Необходимость проведения системных преобразований, выстраивающих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практико-ориентированную подготовку кадров в соответствии с приоритетами</w:t>
      </w:r>
      <w:r w:rsidR="00015431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социально-экономического развития субъекта Российской Федерации; создание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в Российской Федерации конкурентоспособной системы среднего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профессионального образования на уровне современных стандартов и передовых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технологий определяется также рядом документов: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92" w:rsidRPr="004B0541" w:rsidRDefault="001D0989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перечень поручений Президента Российской Федерации по итогам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заседания Государственного совета Российской Федерации 27 декабря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2017 г. от 22</w:t>
      </w:r>
      <w:r>
        <w:rPr>
          <w:rFonts w:ascii="Times New Roman" w:hAnsi="Times New Roman" w:cs="Times New Roman"/>
          <w:sz w:val="28"/>
          <w:szCs w:val="28"/>
        </w:rPr>
        <w:t xml:space="preserve">.02. </w:t>
      </w:r>
      <w:r w:rsidR="007F2840" w:rsidRPr="004B0541">
        <w:rPr>
          <w:rFonts w:ascii="Times New Roman" w:hAnsi="Times New Roman" w:cs="Times New Roman"/>
          <w:sz w:val="28"/>
          <w:szCs w:val="28"/>
        </w:rPr>
        <w:t xml:space="preserve">2018 г. № Пр-321ГС, п.5 б); 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перечень поручений по итогам рабочей поездки Президента</w:t>
      </w:r>
      <w:r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Российской Федерации в Свердловскую область 6 марта 2018 г. от 6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апреля 2018 г. № Пр-580, п.п.</w:t>
      </w:r>
      <w:proofErr w:type="gramStart"/>
      <w:r w:rsidR="007F2840" w:rsidRPr="004B05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F2840" w:rsidRPr="004B0541">
        <w:rPr>
          <w:rFonts w:ascii="Times New Roman" w:hAnsi="Times New Roman" w:cs="Times New Roman"/>
          <w:sz w:val="28"/>
          <w:szCs w:val="28"/>
        </w:rPr>
        <w:t xml:space="preserve"> а),1 б),1 в), 3;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перечень поручений по реализации Послания Президента Российской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Федерации Федеральному Собранию Российской Федерации (утв.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Президентом Российской Федерации 15 марта 2018 г., 1) б;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декабря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2017 г. № 1642 «Об утверждении государственной программы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Российской Федерации «Развитие образования», паспорт, подпрограмма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1;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постановление Правительства Российской Федерации от 15 октября 2016 г. № 1050 «Об организации проектной деятельности в Правительстве Российской Федерации»;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28 июля 2017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г. № 1632-р «Об утверждении программы «Цифровая экономика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Российской Федерации», разделы IV, VI, раздел 2 «Дорожной карты»;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724492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 марта 2015 г.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№ 349-р «Об утверждении комплекса мер, направленных на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совершенствование системы среднего профессионального образования,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на 2015-2020 годы»;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724492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5 марта 2015 г.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№ 366-р (в ред. от 23 ноября 2017 г.) «Об утверждении плана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мероприятий, направленных на популяризацию рабочих и инженерных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профессий», План мероприятий, направленных на популяризацию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рабочих и инженерных профессий;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315257" w:rsidRPr="004B0541" w:rsidRDefault="00315257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t>–</w:t>
      </w:r>
      <w:r>
        <w:rPr>
          <w:rFonts w:ascii="Times New Roman" w:eastAsia="SymbolMT" w:hAnsi="Times New Roman" w:cs="Times New Roman"/>
          <w:sz w:val="28"/>
          <w:szCs w:val="28"/>
        </w:rPr>
        <w:t xml:space="preserve"> федеральный проект «Молодые профессионалы» (Повышение конкурентоспособности профессионального образования)» национального проекта «Образование»;</w:t>
      </w:r>
    </w:p>
    <w:p w:rsidR="005E2393" w:rsidRPr="004B0541" w:rsidRDefault="0072449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приоритетный проект «Подготовка высококвалифицированных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специалистов и рабочих кадров с учетом современных стандартов и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передовых технологий» («Рабочие кадры для передовых технологий»),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паспорт утв. протоколом заседания президиума Совета при Президенте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приоритетным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проектам от 22 марта 2017 г. № 3</w:t>
      </w:r>
      <w:r w:rsidR="00315257">
        <w:rPr>
          <w:rFonts w:ascii="Times New Roman" w:hAnsi="Times New Roman" w:cs="Times New Roman"/>
          <w:sz w:val="28"/>
          <w:szCs w:val="28"/>
        </w:rPr>
        <w:t>;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92" w:rsidRPr="004B0541" w:rsidRDefault="005E2393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7F2840" w:rsidRPr="004B0541">
        <w:rPr>
          <w:rFonts w:ascii="Times New Roman" w:hAnsi="Times New Roman" w:cs="Times New Roman"/>
          <w:sz w:val="28"/>
          <w:szCs w:val="28"/>
        </w:rPr>
        <w:t>нормативные правовые акты федерального уровня, определяющие</w:t>
      </w:r>
      <w:r w:rsidR="00497645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4B0541">
        <w:rPr>
          <w:rFonts w:ascii="Times New Roman" w:hAnsi="Times New Roman" w:cs="Times New Roman"/>
          <w:sz w:val="28"/>
          <w:szCs w:val="28"/>
        </w:rPr>
        <w:t>отраслевые стратегии развития;</w:t>
      </w:r>
      <w:r w:rsidR="007F2840" w:rsidRPr="004B0541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5E2393" w:rsidRPr="004B0541" w:rsidRDefault="00724492" w:rsidP="004B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="00807D65">
        <w:rPr>
          <w:rFonts w:ascii="Times New Roman" w:hAnsi="Times New Roman" w:cs="Times New Roman"/>
          <w:sz w:val="28"/>
          <w:szCs w:val="28"/>
        </w:rPr>
        <w:t xml:space="preserve">Закон Ульяновской </w:t>
      </w:r>
      <w:proofErr w:type="gramStart"/>
      <w:r w:rsidR="00807D65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="005E2393" w:rsidRPr="004B0541">
        <w:rPr>
          <w:rFonts w:ascii="Times New Roman" w:hAnsi="Times New Roman" w:cs="Times New Roman"/>
          <w:sz w:val="28"/>
          <w:szCs w:val="28"/>
        </w:rPr>
        <w:t>Об об</w:t>
      </w:r>
      <w:r w:rsidR="00807D65">
        <w:rPr>
          <w:rFonts w:ascii="Times New Roman" w:hAnsi="Times New Roman" w:cs="Times New Roman"/>
          <w:sz w:val="28"/>
          <w:szCs w:val="28"/>
        </w:rPr>
        <w:t>разовании в Ульяновской области»</w:t>
      </w:r>
      <w:r w:rsidR="005E2393" w:rsidRPr="004B0541">
        <w:rPr>
          <w:rFonts w:ascii="Times New Roman" w:hAnsi="Times New Roman" w:cs="Times New Roman"/>
          <w:sz w:val="28"/>
          <w:szCs w:val="28"/>
        </w:rPr>
        <w:t xml:space="preserve"> от 13 августа 2013 г. №134-ЗО ;</w:t>
      </w:r>
    </w:p>
    <w:p w:rsidR="00F04E60" w:rsidRPr="004B0541" w:rsidRDefault="005E2393" w:rsidP="004B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Постановление Правительства Ульяновской области от 13 июля 2015 г. N 16/319-П «Стратегия социально-экономического развития Ульяновской области до 2030 года»;</w:t>
      </w:r>
      <w:r w:rsidR="00F04E60" w:rsidRPr="004B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96" w:rsidRPr="004B0541" w:rsidRDefault="00F04E60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BF5896" w:rsidRPr="004B054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 Губернатора Ульяновской области №24 от </w:t>
      </w:r>
      <w:proofErr w:type="gramStart"/>
      <w:r w:rsidR="00BF5896" w:rsidRPr="004B0541">
        <w:rPr>
          <w:rFonts w:ascii="Times New Roman" w:eastAsia="Times New Roman" w:hAnsi="Times New Roman" w:cs="Times New Roman"/>
          <w:bCs/>
          <w:sz w:val="28"/>
          <w:szCs w:val="28"/>
        </w:rPr>
        <w:t xml:space="preserve">09.04.2019 </w:t>
      </w:r>
      <w:r w:rsidRPr="004B05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BF5896"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организации проектной деятельности в Прав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ительстве Ульяновской области </w:t>
      </w:r>
      <w:r w:rsidR="00BF5896"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исполнительных органах государственной власти Ульяновской облас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ти»;</w:t>
      </w:r>
    </w:p>
    <w:p w:rsidR="00F04E60" w:rsidRPr="004B0541" w:rsidRDefault="0037706C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C41F13"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Устав профессиональ</w:t>
      </w:r>
      <w:r w:rsidR="005334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ной образовательной организации и др.</w:t>
      </w:r>
    </w:p>
    <w:p w:rsidR="006B059F" w:rsidRDefault="006B059F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1F13" w:rsidRPr="004B0541" w:rsidRDefault="00C41F13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_Toc40709436"/>
      <w:r w:rsidRPr="00873D2A">
        <w:rPr>
          <w:rStyle w:val="10"/>
          <w:rFonts w:eastAsiaTheme="minorEastAsia"/>
          <w:sz w:val="28"/>
          <w:szCs w:val="28"/>
        </w:rPr>
        <w:t>Основные понятия, обозначения, сокращения</w:t>
      </w:r>
      <w:bookmarkEnd w:id="2"/>
      <w:r w:rsidRPr="004B0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C41F13" w:rsidRPr="004B0541" w:rsidRDefault="00C41F13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СПО</w:t>
      </w:r>
      <w:r w:rsidR="007739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773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среднее профессиональное образование;</w:t>
      </w:r>
    </w:p>
    <w:p w:rsidR="00C41F13" w:rsidRPr="004B0541" w:rsidRDefault="00C41F13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ПОО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профессиональные образовательные организации;</w:t>
      </w:r>
    </w:p>
    <w:p w:rsidR="00C41F13" w:rsidRPr="004B0541" w:rsidRDefault="00C41F13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ППКРС 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 программы подготовки квалифицированных рабочих, служащих;</w:t>
      </w:r>
    </w:p>
    <w:p w:rsidR="00C41F13" w:rsidRPr="004B0541" w:rsidRDefault="00C41F13" w:rsidP="004B0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ППСЗ </w:t>
      </w:r>
      <w:r w:rsidRPr="004B05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 программы подготовки специалистов среднего звена.</w:t>
      </w:r>
    </w:p>
    <w:p w:rsidR="007658FA" w:rsidRPr="004B0541" w:rsidRDefault="007658FA" w:rsidP="004B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AC7" w:rsidRPr="00873D2A" w:rsidRDefault="00873D2A" w:rsidP="007739D4">
      <w:pPr>
        <w:pStyle w:val="1"/>
        <w:jc w:val="center"/>
        <w:rPr>
          <w:sz w:val="28"/>
          <w:szCs w:val="28"/>
        </w:rPr>
      </w:pPr>
      <w:bookmarkStart w:id="3" w:name="_Toc40709437"/>
      <w:r w:rsidRPr="00873D2A">
        <w:rPr>
          <w:sz w:val="28"/>
          <w:szCs w:val="28"/>
          <w:lang w:val="en-US"/>
        </w:rPr>
        <w:t>I</w:t>
      </w:r>
      <w:r w:rsidR="007D38C1">
        <w:rPr>
          <w:sz w:val="28"/>
          <w:szCs w:val="28"/>
        </w:rPr>
        <w:t>.</w:t>
      </w:r>
      <w:r w:rsidRPr="00873D2A">
        <w:rPr>
          <w:sz w:val="28"/>
          <w:szCs w:val="28"/>
        </w:rPr>
        <w:t xml:space="preserve"> </w:t>
      </w:r>
      <w:r w:rsidR="00204AC7" w:rsidRPr="00873D2A">
        <w:rPr>
          <w:sz w:val="28"/>
          <w:szCs w:val="28"/>
        </w:rPr>
        <w:t>Концептуальные подходы к разработке</w:t>
      </w:r>
      <w:r w:rsidR="00810307" w:rsidRPr="00873D2A">
        <w:rPr>
          <w:sz w:val="28"/>
          <w:szCs w:val="28"/>
        </w:rPr>
        <w:t xml:space="preserve"> </w:t>
      </w:r>
      <w:r w:rsidR="00204AC7" w:rsidRPr="00873D2A">
        <w:rPr>
          <w:sz w:val="28"/>
          <w:szCs w:val="28"/>
        </w:rPr>
        <w:t>программ развития ПОО</w:t>
      </w:r>
      <w:bookmarkEnd w:id="3"/>
    </w:p>
    <w:p w:rsidR="00810307" w:rsidRDefault="00810307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8FA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Новые ориентиры развития профессионального образования определяют необходимость </w:t>
      </w:r>
      <w:proofErr w:type="gramStart"/>
      <w:r w:rsidR="0037706C" w:rsidRPr="004B0541">
        <w:rPr>
          <w:rFonts w:ascii="Times New Roman" w:hAnsi="Times New Roman" w:cs="Times New Roman"/>
          <w:sz w:val="28"/>
          <w:szCs w:val="28"/>
        </w:rPr>
        <w:t xml:space="preserve">переформатирования </w:t>
      </w:r>
      <w:r w:rsidRPr="004B054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4B0541">
        <w:rPr>
          <w:rFonts w:ascii="Times New Roman" w:hAnsi="Times New Roman" w:cs="Times New Roman"/>
          <w:sz w:val="28"/>
          <w:szCs w:val="28"/>
        </w:rPr>
        <w:t xml:space="preserve"> всей системы СПО, так и отдельно взятой профессиональной образовательной организации (далее — ПОО). Но для достижения поставленных целей необходимо объединить реформаторские усилия со стороны государства с инициативой образовательных организаций, которые Федеральный закон от 29.12.2012 </w:t>
      </w:r>
      <w:r w:rsidR="007739D4">
        <w:rPr>
          <w:rFonts w:ascii="Times New Roman" w:hAnsi="Times New Roman" w:cs="Times New Roman"/>
          <w:sz w:val="28"/>
          <w:szCs w:val="28"/>
        </w:rPr>
        <w:br/>
      </w:r>
      <w:r w:rsidRPr="004B054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наделил дополнительными полномочиями. На федеральном уровне был предложен механизм управления образовательной организацией через программу развития, которая должна стать важным инструментом инновационных изменений в системе образования.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В статье 28 Федерального закона «Об образовании в Российской Федерации» к компетенции образовательной организации отнесена «разработка и утверждение по согласованию с учредителем программы развития образовательной организации». Таким образом, программа развития, являясь обязательным документом, выделяется из общего ряда локальных актов </w:t>
      </w:r>
      <w:proofErr w:type="spellStart"/>
      <w:r w:rsidRPr="004B0541">
        <w:rPr>
          <w:rFonts w:ascii="Times New Roman" w:hAnsi="Times New Roman" w:cs="Times New Roman"/>
          <w:sz w:val="28"/>
          <w:szCs w:val="28"/>
        </w:rPr>
        <w:t>статусностью</w:t>
      </w:r>
      <w:proofErr w:type="spellEnd"/>
      <w:r w:rsidRPr="004B0541">
        <w:rPr>
          <w:rFonts w:ascii="Times New Roman" w:hAnsi="Times New Roman" w:cs="Times New Roman"/>
          <w:sz w:val="28"/>
          <w:szCs w:val="28"/>
        </w:rPr>
        <w:t xml:space="preserve"> в силу необходимости ее согласования с учредителем.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Программа развития выполняет ряд важных функций: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нормативную, так как описывает совокупность предполагаемых управленческих решений и действий, обеспечивающих восхождение от исходного состояния образовательных объектов к новому, запланированному состоянию;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целеполагания, так как формулирует стратегические цели развития ПОО, образ желаемого будущего состояния образовательной организации;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lastRenderedPageBreak/>
        <w:t>– процессуальную, так как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оценочную, выявляя качественные и количественные изменения в образовательном процессе посредством контроля и мониторинга хода </w:t>
      </w:r>
      <w:proofErr w:type="gramStart"/>
      <w:r w:rsidRPr="004B0541">
        <w:rPr>
          <w:rFonts w:ascii="Times New Roman" w:hAnsi="Times New Roman" w:cs="Times New Roman"/>
          <w:sz w:val="28"/>
          <w:szCs w:val="28"/>
        </w:rPr>
        <w:t>и  результатов</w:t>
      </w:r>
      <w:proofErr w:type="gramEnd"/>
      <w:r w:rsidRPr="004B0541">
        <w:rPr>
          <w:rFonts w:ascii="Times New Roman" w:hAnsi="Times New Roman" w:cs="Times New Roman"/>
          <w:sz w:val="28"/>
          <w:szCs w:val="28"/>
        </w:rPr>
        <w:t xml:space="preserve"> реализации программы, состояния и динамики объектов планирования.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Данные функции определяют отличительные, сущностные ха</w:t>
      </w:r>
      <w:r w:rsidR="003F4593">
        <w:rPr>
          <w:rFonts w:ascii="Times New Roman" w:hAnsi="Times New Roman" w:cs="Times New Roman"/>
          <w:sz w:val="28"/>
          <w:szCs w:val="28"/>
        </w:rPr>
        <w:t>рактеристики программы развития: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1. Программа развития выступает главным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стратегическим </w:t>
      </w:r>
      <w:r w:rsidRPr="004B0541">
        <w:rPr>
          <w:rFonts w:ascii="Times New Roman" w:hAnsi="Times New Roman" w:cs="Times New Roman"/>
          <w:sz w:val="28"/>
          <w:szCs w:val="28"/>
        </w:rPr>
        <w:t>управленческим документом образовательной организации.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2. Программа развития имеет выраженную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инновационную направленность </w:t>
      </w:r>
      <w:r w:rsidRPr="004B0541">
        <w:rPr>
          <w:rFonts w:ascii="Times New Roman" w:hAnsi="Times New Roman" w:cs="Times New Roman"/>
          <w:sz w:val="28"/>
          <w:szCs w:val="28"/>
        </w:rPr>
        <w:t>деятельности. Это важный документ образовательной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организации, которая переходит или уже перешла в инновационный режим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жизнедеятельности, способный понижать неопределенность будущего развития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для различных субъектов образовательного процесса.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3. Программа развития предполагает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системные изменения </w:t>
      </w:r>
      <w:r w:rsidRPr="004B0541">
        <w:rPr>
          <w:rFonts w:ascii="Times New Roman" w:hAnsi="Times New Roman" w:cs="Times New Roman"/>
          <w:sz w:val="28"/>
          <w:szCs w:val="28"/>
        </w:rPr>
        <w:t>в организации с учетом внутренней ситуации и запросов внешней среды и с ориентацией на конкурентные преимущества, лучший опыт, эффективные преобразования.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4. Программа развития характеризуется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целостностью </w:t>
      </w:r>
      <w:r w:rsidRPr="004B0541">
        <w:rPr>
          <w:rFonts w:ascii="Times New Roman" w:hAnsi="Times New Roman" w:cs="Times New Roman"/>
          <w:sz w:val="28"/>
          <w:szCs w:val="28"/>
        </w:rPr>
        <w:t>в единстве образовательной, управленческой, инновационной и иных подсистем, обеспечивающих функционирование и развитие ПОО.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5. Программа развития характеризуется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>перспективностью</w:t>
      </w:r>
      <w:r w:rsidR="00C90182" w:rsidRPr="004B0541">
        <w:rPr>
          <w:rFonts w:ascii="Times New Roman" w:hAnsi="Times New Roman" w:cs="Times New Roman"/>
          <w:sz w:val="28"/>
          <w:szCs w:val="28"/>
        </w:rPr>
        <w:t>, т.е</w:t>
      </w:r>
      <w:r w:rsidRPr="004B0541">
        <w:rPr>
          <w:rFonts w:ascii="Times New Roman" w:hAnsi="Times New Roman" w:cs="Times New Roman"/>
          <w:sz w:val="28"/>
          <w:szCs w:val="28"/>
        </w:rPr>
        <w:t>. описанием стратегии перехода ПОО от исходного состояния к запланированному.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6. Программу развития отличает </w:t>
      </w: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технологичность, </w:t>
      </w:r>
      <w:r w:rsidRPr="004B0541">
        <w:rPr>
          <w:rFonts w:ascii="Times New Roman" w:hAnsi="Times New Roman" w:cs="Times New Roman"/>
          <w:sz w:val="28"/>
          <w:szCs w:val="28"/>
        </w:rPr>
        <w:t>так как ее разработка опирается на специальную технологию.</w:t>
      </w:r>
    </w:p>
    <w:p w:rsidR="006D1C34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Таким образом, программа развития должна обеспечить для образовательной организации: 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BD549C" w:rsidRPr="004B0541">
        <w:rPr>
          <w:rFonts w:ascii="Times New Roman" w:hAnsi="Times New Roman" w:cs="Times New Roman"/>
          <w:sz w:val="28"/>
          <w:szCs w:val="28"/>
        </w:rPr>
        <w:t xml:space="preserve">снижение степени неопределенности при принятии стратегически важных решений; наиболее эффективное использование имеющихся ресурсов; 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BD549C" w:rsidRPr="004B0541">
        <w:rPr>
          <w:rFonts w:ascii="Times New Roman" w:hAnsi="Times New Roman" w:cs="Times New Roman"/>
          <w:sz w:val="28"/>
          <w:szCs w:val="28"/>
        </w:rPr>
        <w:t xml:space="preserve">определение оптимальных внутренних и внешних условий эффективного функционирования; 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BD549C" w:rsidRPr="004B0541">
        <w:rPr>
          <w:rFonts w:ascii="Times New Roman" w:hAnsi="Times New Roman" w:cs="Times New Roman"/>
          <w:sz w:val="28"/>
          <w:szCs w:val="28"/>
        </w:rPr>
        <w:t>систему управленческих решений по переходу в новое качественное состояние и режим развития</w:t>
      </w:r>
      <w:r w:rsidRPr="004B0541">
        <w:rPr>
          <w:rFonts w:ascii="Times New Roman" w:hAnsi="Times New Roman" w:cs="Times New Roman"/>
          <w:sz w:val="28"/>
          <w:szCs w:val="28"/>
        </w:rPr>
        <w:t>.</w:t>
      </w:r>
    </w:p>
    <w:p w:rsidR="00BD549C" w:rsidRPr="004B0541" w:rsidRDefault="00BD549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закрепляет право образовательной организации самостоятельно </w:t>
      </w:r>
      <w:r w:rsidRPr="004B0541">
        <w:rPr>
          <w:rFonts w:ascii="Times New Roman" w:hAnsi="Times New Roman" w:cs="Times New Roman"/>
          <w:sz w:val="28"/>
          <w:szCs w:val="28"/>
        </w:rPr>
        <w:lastRenderedPageBreak/>
        <w:t>разрабатывать</w:t>
      </w:r>
      <w:r w:rsidR="006D1C34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и утверждать программу развития. Но при разработке программ развития</w:t>
      </w:r>
      <w:r w:rsidR="006D1C34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необходимо придерживаться определенных правил: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1) программа развития как стратегический документ должна соответствовать общей нормативной модели (системные характеристики, структура, содержание и др.);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2) программа развития должна планировать направления изменений в ПОО в соответствии с перспективами развития </w:t>
      </w:r>
      <w:r w:rsidR="001C7FCE" w:rsidRPr="004B054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B0541">
        <w:rPr>
          <w:rFonts w:ascii="Times New Roman" w:hAnsi="Times New Roman" w:cs="Times New Roman"/>
          <w:sz w:val="28"/>
          <w:szCs w:val="28"/>
        </w:rPr>
        <w:t>рынка труда, сферы профессионального образования и приоритетами государственной образовательной политики;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3) в программе развития должен присутствовать региональный компонент, отражающий особенности и потребности социально-экономического развития региона;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4) программа развития является управленческим документом конкретной ПОО, в связи с чем должна отвечать ее актуальным потребностям и потенциальным возможностям, проблемам и особенностям конкретного коллектива.</w:t>
      </w:r>
    </w:p>
    <w:p w:rsidR="006D1C34" w:rsidRPr="004B0541" w:rsidRDefault="006D1C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Программы развития ПОО на 20</w:t>
      </w:r>
      <w:r w:rsidR="00EF3A98" w:rsidRPr="004B0541">
        <w:rPr>
          <w:rFonts w:ascii="Times New Roman" w:hAnsi="Times New Roman" w:cs="Times New Roman"/>
          <w:sz w:val="28"/>
          <w:szCs w:val="28"/>
        </w:rPr>
        <w:t xml:space="preserve">20 </w:t>
      </w:r>
      <w:r w:rsidRPr="004B0541">
        <w:rPr>
          <w:rFonts w:ascii="Times New Roman" w:hAnsi="Times New Roman" w:cs="Times New Roman"/>
          <w:sz w:val="28"/>
          <w:szCs w:val="28"/>
        </w:rPr>
        <w:t>–202</w:t>
      </w:r>
      <w:r w:rsidR="00EF3A98" w:rsidRPr="004B0541">
        <w:rPr>
          <w:rFonts w:ascii="Times New Roman" w:hAnsi="Times New Roman" w:cs="Times New Roman"/>
          <w:sz w:val="28"/>
          <w:szCs w:val="28"/>
        </w:rPr>
        <w:t>5</w:t>
      </w:r>
      <w:r w:rsidRPr="004B0541">
        <w:rPr>
          <w:rFonts w:ascii="Times New Roman" w:hAnsi="Times New Roman" w:cs="Times New Roman"/>
          <w:sz w:val="28"/>
          <w:szCs w:val="28"/>
        </w:rPr>
        <w:t xml:space="preserve"> гг. разрабатываются с учетом принятого Правительством РФ постановления от 15 октября 2016 г. № 1050 «Об организации проектной деятельности в Правительстве Российской Федерации» и перевода управления госпрограммами, включая госпрограмму</w:t>
      </w:r>
      <w:r w:rsidR="00EF3A98" w:rsidRPr="004B0541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«Развитие образования» на 2018–2025 гг., на проектное управление.</w:t>
      </w:r>
    </w:p>
    <w:p w:rsidR="00675232" w:rsidRPr="004B0541" w:rsidRDefault="0067523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Принципы проектного управления определяют этапы реализации программы развития, которые включают: </w:t>
      </w:r>
    </w:p>
    <w:p w:rsidR="00135B97" w:rsidRPr="004B0541" w:rsidRDefault="0067523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анализ исходного состояния системы;</w:t>
      </w:r>
    </w:p>
    <w:p w:rsidR="00135B97" w:rsidRPr="004B0541" w:rsidRDefault="0067523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–определение желаемого состояния системы; </w:t>
      </w:r>
    </w:p>
    <w:p w:rsidR="00675232" w:rsidRPr="004B0541" w:rsidRDefault="00135B97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</w:t>
      </w:r>
      <w:r w:rsidR="00675232" w:rsidRPr="004B0541">
        <w:rPr>
          <w:rFonts w:ascii="Times New Roman" w:hAnsi="Times New Roman" w:cs="Times New Roman"/>
          <w:sz w:val="28"/>
          <w:szCs w:val="28"/>
        </w:rPr>
        <w:t>обоснование необходимости перехода от актуального состояния к желаемому будущему;</w:t>
      </w:r>
    </w:p>
    <w:p w:rsidR="00675232" w:rsidRPr="004B0541" w:rsidRDefault="00675232" w:rsidP="004B054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– анализ потенциала развития системы в соответствии с желаемым образом; </w:t>
      </w:r>
    </w:p>
    <w:p w:rsidR="00675232" w:rsidRPr="004B0541" w:rsidRDefault="00675232" w:rsidP="004B054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определение инструментария перевода системы из актуального состояния в желаемое;</w:t>
      </w:r>
    </w:p>
    <w:p w:rsidR="00675232" w:rsidRPr="004B0541" w:rsidRDefault="00675232" w:rsidP="003F45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– выявление перечня мер, состава и структуры действий, ресурсов, обеспечивающих переход организации в новое состояние; определение</w:t>
      </w:r>
      <w:r w:rsidR="003F4593">
        <w:rPr>
          <w:rFonts w:ascii="Times New Roman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sz w:val="28"/>
          <w:szCs w:val="28"/>
        </w:rPr>
        <w:t>результата и оценки эффективности.</w:t>
      </w:r>
    </w:p>
    <w:p w:rsidR="00675232" w:rsidRPr="004B0541" w:rsidRDefault="0067523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 Методология проектного подхода позволяет определить следующую структуру программы развития ПОО:</w:t>
      </w:r>
    </w:p>
    <w:p w:rsidR="00332BFF" w:rsidRPr="00530661" w:rsidRDefault="0078699F" w:rsidP="00C963C4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0661">
        <w:rPr>
          <w:rFonts w:ascii="Times New Roman" w:hAnsi="Times New Roman" w:cs="Times New Roman"/>
          <w:sz w:val="28"/>
          <w:szCs w:val="28"/>
        </w:rPr>
        <w:t>Т</w:t>
      </w:r>
      <w:r w:rsidR="00675232" w:rsidRPr="00530661">
        <w:rPr>
          <w:rFonts w:ascii="Times New Roman" w:hAnsi="Times New Roman" w:cs="Times New Roman"/>
          <w:sz w:val="28"/>
          <w:szCs w:val="28"/>
        </w:rPr>
        <w:t>итульный лист программы развития</w:t>
      </w:r>
      <w:r w:rsidR="00C00401" w:rsidRPr="00530661">
        <w:rPr>
          <w:rFonts w:ascii="Times New Roman" w:hAnsi="Times New Roman" w:cs="Times New Roman"/>
          <w:sz w:val="28"/>
          <w:szCs w:val="28"/>
        </w:rPr>
        <w:t>.</w:t>
      </w:r>
    </w:p>
    <w:p w:rsidR="00675232" w:rsidRPr="00530661" w:rsidRDefault="0078699F" w:rsidP="00C963C4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0661">
        <w:rPr>
          <w:rFonts w:ascii="Times New Roman" w:hAnsi="Times New Roman" w:cs="Times New Roman"/>
          <w:sz w:val="28"/>
          <w:szCs w:val="28"/>
        </w:rPr>
        <w:t>П</w:t>
      </w:r>
      <w:r w:rsidR="00675232" w:rsidRPr="00530661">
        <w:rPr>
          <w:rFonts w:ascii="Times New Roman" w:hAnsi="Times New Roman" w:cs="Times New Roman"/>
          <w:sz w:val="28"/>
          <w:szCs w:val="28"/>
        </w:rPr>
        <w:t>аспорт программы развития</w:t>
      </w:r>
      <w:r w:rsidR="00C00401" w:rsidRPr="00530661">
        <w:rPr>
          <w:rFonts w:ascii="Times New Roman" w:hAnsi="Times New Roman" w:cs="Times New Roman"/>
          <w:sz w:val="28"/>
          <w:szCs w:val="28"/>
        </w:rPr>
        <w:t>.</w:t>
      </w:r>
    </w:p>
    <w:p w:rsidR="00C00401" w:rsidRPr="00530661" w:rsidRDefault="00C963C4" w:rsidP="003F459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61">
        <w:rPr>
          <w:rFonts w:ascii="Times New Roman" w:hAnsi="Times New Roman" w:cs="Times New Roman"/>
          <w:sz w:val="28"/>
          <w:szCs w:val="28"/>
        </w:rPr>
        <w:t>1.</w:t>
      </w:r>
      <w:r w:rsidR="00141457">
        <w:rPr>
          <w:rFonts w:ascii="Times New Roman" w:hAnsi="Times New Roman" w:cs="Times New Roman"/>
          <w:sz w:val="28"/>
          <w:szCs w:val="28"/>
        </w:rPr>
        <w:t xml:space="preserve"> </w:t>
      </w:r>
      <w:r w:rsidR="0073031E" w:rsidRPr="00530661">
        <w:rPr>
          <w:rFonts w:ascii="Times New Roman" w:hAnsi="Times New Roman" w:cs="Times New Roman"/>
          <w:sz w:val="28"/>
          <w:szCs w:val="28"/>
        </w:rPr>
        <w:t xml:space="preserve">Текущее </w:t>
      </w:r>
      <w:proofErr w:type="gramStart"/>
      <w:r w:rsidR="0073031E" w:rsidRPr="0053066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C67DF" w:rsidRPr="005306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C67DF" w:rsidRPr="00530661">
        <w:rPr>
          <w:rFonts w:ascii="Times New Roman" w:hAnsi="Times New Roman" w:cs="Times New Roman"/>
          <w:sz w:val="28"/>
          <w:szCs w:val="28"/>
        </w:rPr>
        <w:t xml:space="preserve"> анализ среды ПОО</w:t>
      </w:r>
      <w:r w:rsidR="003F4593">
        <w:rPr>
          <w:rFonts w:ascii="Times New Roman" w:hAnsi="Times New Roman" w:cs="Times New Roman"/>
          <w:sz w:val="28"/>
          <w:szCs w:val="28"/>
        </w:rPr>
        <w:t>.</w:t>
      </w:r>
    </w:p>
    <w:p w:rsidR="003F4593" w:rsidRDefault="0001420B" w:rsidP="003F4593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61">
        <w:rPr>
          <w:rFonts w:ascii="Times New Roman" w:hAnsi="Times New Roman" w:cs="Times New Roman"/>
          <w:sz w:val="28"/>
          <w:szCs w:val="28"/>
        </w:rPr>
        <w:lastRenderedPageBreak/>
        <w:t>Стратегические цели и задачи развития ПОО</w:t>
      </w:r>
      <w:r w:rsidR="00C963C4" w:rsidRPr="00530661">
        <w:rPr>
          <w:rFonts w:ascii="Times New Roman" w:hAnsi="Times New Roman" w:cs="Times New Roman"/>
          <w:sz w:val="28"/>
          <w:szCs w:val="28"/>
        </w:rPr>
        <w:t>.</w:t>
      </w:r>
      <w:r w:rsidRPr="0053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93" w:rsidRDefault="0078699F" w:rsidP="003F4593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93">
        <w:rPr>
          <w:rFonts w:ascii="Times New Roman" w:hAnsi="Times New Roman" w:cs="Times New Roman"/>
          <w:sz w:val="28"/>
          <w:szCs w:val="28"/>
        </w:rPr>
        <w:t>Портфель проектов развития профессиональной образовательной организации</w:t>
      </w:r>
      <w:r w:rsidR="00530661" w:rsidRPr="003F4593">
        <w:rPr>
          <w:rFonts w:ascii="Times New Roman" w:hAnsi="Times New Roman" w:cs="Times New Roman"/>
          <w:sz w:val="28"/>
          <w:szCs w:val="28"/>
        </w:rPr>
        <w:t>.</w:t>
      </w:r>
    </w:p>
    <w:p w:rsidR="003F4593" w:rsidRDefault="0078699F" w:rsidP="003F4593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93">
        <w:rPr>
          <w:rFonts w:ascii="Times New Roman" w:hAnsi="Times New Roman" w:cs="Times New Roman"/>
          <w:sz w:val="28"/>
          <w:szCs w:val="28"/>
        </w:rPr>
        <w:t>Управление ресурсным обеспечением Программы</w:t>
      </w:r>
      <w:r w:rsidR="00141457" w:rsidRPr="003F4593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C00401" w:rsidRPr="003F4593" w:rsidRDefault="0078699F" w:rsidP="003F4593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93">
        <w:rPr>
          <w:rFonts w:ascii="Times New Roman" w:hAnsi="Times New Roman" w:cs="Times New Roman"/>
          <w:sz w:val="28"/>
          <w:szCs w:val="28"/>
        </w:rPr>
        <w:t xml:space="preserve"> </w:t>
      </w:r>
      <w:r w:rsidR="00C963C4" w:rsidRPr="003F4593">
        <w:rPr>
          <w:rFonts w:ascii="Times New Roman" w:hAnsi="Times New Roman" w:cs="Times New Roman"/>
          <w:sz w:val="28"/>
          <w:szCs w:val="28"/>
        </w:rPr>
        <w:t>План мероприятий</w:t>
      </w:r>
      <w:r w:rsidR="00C00401" w:rsidRPr="003F4593">
        <w:rPr>
          <w:rFonts w:ascii="Times New Roman" w:hAnsi="Times New Roman" w:cs="Times New Roman"/>
          <w:sz w:val="28"/>
          <w:szCs w:val="28"/>
        </w:rPr>
        <w:t xml:space="preserve"> Прог</w:t>
      </w:r>
      <w:r w:rsidR="00C963C4" w:rsidRPr="003F4593">
        <w:rPr>
          <w:rFonts w:ascii="Times New Roman" w:hAnsi="Times New Roman" w:cs="Times New Roman"/>
          <w:sz w:val="28"/>
          <w:szCs w:val="28"/>
        </w:rPr>
        <w:t xml:space="preserve">раммы развития </w:t>
      </w:r>
      <w:r w:rsidR="003F4593">
        <w:rPr>
          <w:rFonts w:ascii="Times New Roman" w:hAnsi="Times New Roman" w:cs="Times New Roman"/>
          <w:sz w:val="28"/>
          <w:szCs w:val="28"/>
        </w:rPr>
        <w:t>ПОО</w:t>
      </w:r>
      <w:r w:rsidR="00C00401" w:rsidRPr="003F4593">
        <w:rPr>
          <w:rFonts w:ascii="Times New Roman" w:hAnsi="Times New Roman" w:cs="Times New Roman"/>
          <w:sz w:val="28"/>
          <w:szCs w:val="28"/>
        </w:rPr>
        <w:t>.</w:t>
      </w:r>
    </w:p>
    <w:p w:rsidR="007D593C" w:rsidRPr="00873D2A" w:rsidRDefault="00873D2A" w:rsidP="00873D2A">
      <w:pPr>
        <w:pStyle w:val="1"/>
        <w:rPr>
          <w:sz w:val="28"/>
          <w:szCs w:val="28"/>
        </w:rPr>
      </w:pPr>
      <w:bookmarkStart w:id="4" w:name="_Toc40709438"/>
      <w:r w:rsidRPr="00873D2A">
        <w:rPr>
          <w:sz w:val="28"/>
          <w:szCs w:val="28"/>
          <w:lang w:val="en-US"/>
        </w:rPr>
        <w:t>II</w:t>
      </w:r>
      <w:r w:rsidR="007D38C1">
        <w:rPr>
          <w:sz w:val="28"/>
          <w:szCs w:val="28"/>
        </w:rPr>
        <w:t>.</w:t>
      </w:r>
      <w:r w:rsidRPr="00873D2A">
        <w:rPr>
          <w:sz w:val="28"/>
          <w:szCs w:val="28"/>
        </w:rPr>
        <w:t xml:space="preserve"> </w:t>
      </w:r>
      <w:r w:rsidR="00204AC7" w:rsidRPr="00873D2A">
        <w:rPr>
          <w:sz w:val="28"/>
          <w:szCs w:val="28"/>
        </w:rPr>
        <w:t>Алгоритм формирования программ развития ПОО</w:t>
      </w:r>
      <w:bookmarkEnd w:id="4"/>
    </w:p>
    <w:p w:rsidR="00204AC7" w:rsidRPr="004B0541" w:rsidRDefault="00204AC7" w:rsidP="004B054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Формирование программ развития </w:t>
      </w:r>
      <w:proofErr w:type="gramStart"/>
      <w:r w:rsidRPr="004B0541">
        <w:rPr>
          <w:rFonts w:ascii="Times New Roman" w:hAnsi="Times New Roman" w:cs="Times New Roman"/>
          <w:sz w:val="28"/>
          <w:szCs w:val="28"/>
        </w:rPr>
        <w:t>ПОО  рекомендуется</w:t>
      </w:r>
      <w:proofErr w:type="gramEnd"/>
      <w:r w:rsidRPr="004B0541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методическими рекомендациями </w:t>
      </w:r>
      <w:r w:rsidR="004159E6" w:rsidRPr="004B0541">
        <w:rPr>
          <w:rFonts w:ascii="Times New Roman" w:hAnsi="Times New Roman" w:cs="Times New Roman"/>
          <w:sz w:val="28"/>
          <w:szCs w:val="28"/>
        </w:rPr>
        <w:t xml:space="preserve"> ФИРО РАНХиГС </w:t>
      </w:r>
      <w:r w:rsidRPr="004B0541">
        <w:rPr>
          <w:rFonts w:ascii="Times New Roman" w:hAnsi="Times New Roman" w:cs="Times New Roman"/>
          <w:sz w:val="28"/>
          <w:szCs w:val="28"/>
        </w:rPr>
        <w:t>по модернизации программ развития профессионального образования субъектов Российской Федерации</w:t>
      </w:r>
      <w:r w:rsidR="004159E6" w:rsidRPr="004B0541">
        <w:rPr>
          <w:rFonts w:ascii="Times New Roman" w:hAnsi="Times New Roman" w:cs="Times New Roman"/>
          <w:sz w:val="28"/>
          <w:szCs w:val="28"/>
        </w:rPr>
        <w:t xml:space="preserve"> в соответствии со стратегическими задачами со</w:t>
      </w:r>
      <w:r w:rsidR="00392593" w:rsidRPr="004B0541">
        <w:rPr>
          <w:rFonts w:ascii="Times New Roman" w:hAnsi="Times New Roman" w:cs="Times New Roman"/>
          <w:sz w:val="28"/>
          <w:szCs w:val="28"/>
        </w:rPr>
        <w:t>циально-экономического развития  по следующему алгоритму:</w:t>
      </w:r>
    </w:p>
    <w:p w:rsidR="00392593" w:rsidRPr="00EB791F" w:rsidRDefault="00392593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>создание проектной рабочей группы во главе с директором ПОО;</w:t>
      </w:r>
    </w:p>
    <w:p w:rsidR="00392593" w:rsidRPr="00EB791F" w:rsidRDefault="00392593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B79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B791F">
        <w:rPr>
          <w:rFonts w:ascii="Times New Roman" w:hAnsi="Times New Roman" w:cs="Times New Roman"/>
          <w:sz w:val="28"/>
          <w:szCs w:val="28"/>
        </w:rPr>
        <w:t xml:space="preserve"> деятельности ПОО;</w:t>
      </w:r>
    </w:p>
    <w:p w:rsidR="00392593" w:rsidRPr="00EB791F" w:rsidRDefault="00392593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 xml:space="preserve">определение на основе результатов </w:t>
      </w:r>
      <w:proofErr w:type="spellStart"/>
      <w:r w:rsidRPr="00EB79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B791F">
        <w:rPr>
          <w:rFonts w:ascii="Times New Roman" w:hAnsi="Times New Roman" w:cs="Times New Roman"/>
          <w:sz w:val="28"/>
          <w:szCs w:val="28"/>
        </w:rPr>
        <w:t xml:space="preserve"> основных внутренних ограничений в деятельности ПОО и внешних вызовов, стоящих перед ней; обоснование конкурентных преимуществ (сильных сторон) по основным направлениям деятельности;</w:t>
      </w:r>
    </w:p>
    <w:p w:rsidR="00392593" w:rsidRPr="00EB791F" w:rsidRDefault="00392593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91F">
        <w:rPr>
          <w:rFonts w:ascii="Times New Roman" w:hAnsi="Times New Roman" w:cs="Times New Roman"/>
          <w:sz w:val="28"/>
          <w:szCs w:val="28"/>
        </w:rPr>
        <w:t>выбор  приоритетного</w:t>
      </w:r>
      <w:proofErr w:type="gramEnd"/>
      <w:r w:rsidRPr="00EB791F">
        <w:rPr>
          <w:rFonts w:ascii="Times New Roman" w:hAnsi="Times New Roman" w:cs="Times New Roman"/>
          <w:sz w:val="28"/>
          <w:szCs w:val="28"/>
        </w:rPr>
        <w:t xml:space="preserve"> вектора ПОО, формулировка миссии ПОО и задач деятельности на </w:t>
      </w:r>
      <w:r w:rsidR="003F4593" w:rsidRPr="00EB791F">
        <w:rPr>
          <w:rFonts w:ascii="Times New Roman" w:hAnsi="Times New Roman" w:cs="Times New Roman"/>
          <w:sz w:val="28"/>
          <w:szCs w:val="28"/>
        </w:rPr>
        <w:t>5</w:t>
      </w:r>
      <w:r w:rsidRPr="00EB791F">
        <w:rPr>
          <w:rFonts w:ascii="Times New Roman" w:hAnsi="Times New Roman" w:cs="Times New Roman"/>
          <w:sz w:val="28"/>
          <w:szCs w:val="28"/>
        </w:rPr>
        <w:t xml:space="preserve"> </w:t>
      </w:r>
      <w:r w:rsidR="003F4593" w:rsidRPr="00EB791F">
        <w:rPr>
          <w:rFonts w:ascii="Times New Roman" w:hAnsi="Times New Roman" w:cs="Times New Roman"/>
          <w:sz w:val="28"/>
          <w:szCs w:val="28"/>
        </w:rPr>
        <w:t>лет</w:t>
      </w:r>
      <w:r w:rsidRPr="00EB791F">
        <w:rPr>
          <w:rFonts w:ascii="Times New Roman" w:hAnsi="Times New Roman" w:cs="Times New Roman"/>
          <w:sz w:val="28"/>
          <w:szCs w:val="28"/>
        </w:rPr>
        <w:t xml:space="preserve">. Формирование образа </w:t>
      </w:r>
      <w:proofErr w:type="gramStart"/>
      <w:r w:rsidRPr="00EB791F">
        <w:rPr>
          <w:rFonts w:ascii="Times New Roman" w:hAnsi="Times New Roman" w:cs="Times New Roman"/>
          <w:sz w:val="28"/>
          <w:szCs w:val="28"/>
        </w:rPr>
        <w:t>будущего  ПОО</w:t>
      </w:r>
      <w:proofErr w:type="gramEnd"/>
      <w:r w:rsidRPr="00EB791F">
        <w:rPr>
          <w:rFonts w:ascii="Times New Roman" w:hAnsi="Times New Roman" w:cs="Times New Roman"/>
          <w:sz w:val="28"/>
          <w:szCs w:val="28"/>
        </w:rPr>
        <w:t xml:space="preserve"> на пять, семь, десять лет;</w:t>
      </w:r>
    </w:p>
    <w:p w:rsidR="00392593" w:rsidRPr="00EB791F" w:rsidRDefault="00AA3028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>определение профессий и специальностей СПО, профессий профессионального обучения для подготовки в ПОО. Определение ключевых партнеров;</w:t>
      </w:r>
    </w:p>
    <w:p w:rsidR="00AA3028" w:rsidRPr="00EB791F" w:rsidRDefault="00AA3028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>разработка Программы развития ПОО;</w:t>
      </w:r>
    </w:p>
    <w:p w:rsidR="00AA3028" w:rsidRPr="00EB791F" w:rsidRDefault="00AA3028" w:rsidP="00EB791F">
      <w:pPr>
        <w:pStyle w:val="a4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1F">
        <w:rPr>
          <w:rFonts w:ascii="Times New Roman" w:hAnsi="Times New Roman" w:cs="Times New Roman"/>
          <w:sz w:val="28"/>
          <w:szCs w:val="28"/>
        </w:rPr>
        <w:t>разработка дорожной карты Программы развития ПОО по каждому направлению, предусмотренному Программой.</w:t>
      </w:r>
    </w:p>
    <w:p w:rsidR="0063668B" w:rsidRPr="004527F6" w:rsidRDefault="003F4593" w:rsidP="00200553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каждый пункт</w:t>
      </w:r>
      <w:r w:rsidR="006B059F">
        <w:rPr>
          <w:rFonts w:ascii="Times New Roman" w:hAnsi="Times New Roman" w:cs="Times New Roman"/>
          <w:sz w:val="28"/>
          <w:szCs w:val="28"/>
        </w:rPr>
        <w:t xml:space="preserve"> предложенного алгоритма.</w:t>
      </w:r>
    </w:p>
    <w:p w:rsidR="00AA3028" w:rsidRPr="00873D2A" w:rsidRDefault="00AA3028" w:rsidP="00873D2A">
      <w:pPr>
        <w:pStyle w:val="1"/>
        <w:numPr>
          <w:ilvl w:val="0"/>
          <w:numId w:val="50"/>
        </w:numPr>
        <w:rPr>
          <w:sz w:val="28"/>
          <w:szCs w:val="28"/>
        </w:rPr>
      </w:pPr>
      <w:bookmarkStart w:id="5" w:name="_Toc40709439"/>
      <w:r w:rsidRPr="00873D2A">
        <w:rPr>
          <w:sz w:val="28"/>
          <w:szCs w:val="28"/>
        </w:rPr>
        <w:t>Создание проектной рабочей группы</w:t>
      </w:r>
      <w:r w:rsidR="00792324" w:rsidRPr="00873D2A">
        <w:rPr>
          <w:sz w:val="28"/>
          <w:szCs w:val="28"/>
        </w:rPr>
        <w:t xml:space="preserve"> по формированию Программы развития ПОО</w:t>
      </w:r>
      <w:bookmarkEnd w:id="5"/>
    </w:p>
    <w:p w:rsidR="00765B87" w:rsidRPr="004B0541" w:rsidRDefault="00765B87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4B0541">
        <w:rPr>
          <w:rFonts w:ascii="Times New Roman" w:hAnsi="Times New Roman" w:cs="Times New Roman"/>
          <w:sz w:val="28"/>
          <w:szCs w:val="28"/>
        </w:rPr>
        <w:t xml:space="preserve"> – коллегиальный орган, создаваемый приказом по организации на время </w:t>
      </w:r>
      <w:proofErr w:type="gramStart"/>
      <w:r w:rsidR="00164BAB" w:rsidRPr="004B054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4B0541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="00792324" w:rsidRPr="004B0541">
        <w:rPr>
          <w:rFonts w:ascii="Times New Roman" w:hAnsi="Times New Roman" w:cs="Times New Roman"/>
          <w:sz w:val="28"/>
          <w:szCs w:val="28"/>
        </w:rPr>
        <w:t xml:space="preserve"> «Программа развития ПОО»</w:t>
      </w:r>
      <w:r w:rsidR="001C7FCE" w:rsidRPr="004B0541">
        <w:rPr>
          <w:rFonts w:ascii="Times New Roman" w:hAnsi="Times New Roman" w:cs="Times New Roman"/>
          <w:sz w:val="28"/>
          <w:szCs w:val="28"/>
        </w:rPr>
        <w:t>.</w:t>
      </w:r>
    </w:p>
    <w:p w:rsidR="00164BAB" w:rsidRPr="004B0541" w:rsidRDefault="0079232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Персональный состав Рабочей группы, утверждаемый приказом</w:t>
      </w:r>
      <w:r w:rsidR="005D0D67" w:rsidRPr="004B054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4B0541">
        <w:rPr>
          <w:rFonts w:ascii="Times New Roman" w:hAnsi="Times New Roman" w:cs="Times New Roman"/>
          <w:sz w:val="28"/>
          <w:szCs w:val="28"/>
        </w:rPr>
        <w:t xml:space="preserve">, формируется из </w:t>
      </w:r>
      <w:proofErr w:type="gramStart"/>
      <w:r w:rsidRPr="004B0541">
        <w:rPr>
          <w:rFonts w:ascii="Times New Roman" w:hAnsi="Times New Roman" w:cs="Times New Roman"/>
          <w:sz w:val="28"/>
          <w:szCs w:val="28"/>
        </w:rPr>
        <w:t>работников  ПОО</w:t>
      </w:r>
      <w:proofErr w:type="gramEnd"/>
      <w:r w:rsidRPr="004B0541">
        <w:rPr>
          <w:rFonts w:ascii="Times New Roman" w:hAnsi="Times New Roman" w:cs="Times New Roman"/>
          <w:sz w:val="28"/>
          <w:szCs w:val="28"/>
        </w:rPr>
        <w:t xml:space="preserve"> в соответствии с их ролью, обязанностями и ответственностью в процессе</w:t>
      </w:r>
      <w:r w:rsidR="002F2981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Pr="004B0541">
        <w:rPr>
          <w:rFonts w:ascii="Times New Roman" w:hAnsi="Times New Roman" w:cs="Times New Roman"/>
          <w:sz w:val="28"/>
          <w:szCs w:val="28"/>
        </w:rPr>
        <w:t>.</w:t>
      </w:r>
      <w:bookmarkStart w:id="6" w:name="_Toc283017481"/>
    </w:p>
    <w:bookmarkEnd w:id="6"/>
    <w:p w:rsidR="001C7FCE" w:rsidRPr="004B0541" w:rsidRDefault="00164BAB" w:rsidP="004B054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Рабочая группа проекта формируется на этапе инициации проекта и является координирующим центром управления отдельным проектом. </w:t>
      </w:r>
      <w:r w:rsidRPr="004B0541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 </w:t>
      </w:r>
      <w:r w:rsidR="001C7FCE" w:rsidRPr="004B0541">
        <w:rPr>
          <w:rFonts w:ascii="Times New Roman" w:hAnsi="Times New Roman" w:cs="Times New Roman"/>
          <w:sz w:val="28"/>
          <w:szCs w:val="28"/>
        </w:rPr>
        <w:t>Р</w:t>
      </w:r>
      <w:r w:rsidRPr="004B0541">
        <w:rPr>
          <w:rFonts w:ascii="Times New Roman" w:hAnsi="Times New Roman" w:cs="Times New Roman"/>
          <w:sz w:val="28"/>
          <w:szCs w:val="28"/>
        </w:rPr>
        <w:t xml:space="preserve">абочей группы проводятся в форме заседаний, по результатам которых оформляется протокол. </w:t>
      </w:r>
    </w:p>
    <w:p w:rsidR="00164BAB" w:rsidRPr="004B0541" w:rsidRDefault="00164BAB" w:rsidP="004B054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Функции Рабочей группы проекта: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р</w:t>
      </w:r>
      <w:r w:rsidR="00164BAB" w:rsidRPr="004B0541">
        <w:t xml:space="preserve">азрешает вынесенные на заседание Рабочей </w:t>
      </w:r>
      <w:r w:rsidR="001C7FCE" w:rsidRPr="004B0541">
        <w:t>г</w:t>
      </w:r>
      <w:r w:rsidR="00164BAB" w:rsidRPr="004B0541">
        <w:t>руппы проекта проблемы и конфликты проекта;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р</w:t>
      </w:r>
      <w:r w:rsidR="00164BAB" w:rsidRPr="004B0541">
        <w:t>ассматривает и утверждает изменения в содержании проекта в рамках своих полномочий;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</w:t>
      </w:r>
      <w:r w:rsidR="00315257">
        <w:t xml:space="preserve"> </w:t>
      </w:r>
      <w:r w:rsidRPr="004B0541">
        <w:t>п</w:t>
      </w:r>
      <w:r w:rsidR="00164BAB" w:rsidRPr="004B0541">
        <w:t>роводит приемку промежуточных и окончательных результатов проекта;</w:t>
      </w:r>
    </w:p>
    <w:p w:rsidR="005D0D67" w:rsidRPr="004B0541" w:rsidRDefault="001C7FCE" w:rsidP="004B0541">
      <w:pPr>
        <w:pStyle w:val="12"/>
        <w:spacing w:after="0"/>
        <w:ind w:firstLine="709"/>
        <w:jc w:val="both"/>
      </w:pPr>
      <w:r w:rsidRPr="004B0541">
        <w:t>–</w:t>
      </w:r>
      <w:r w:rsidR="00315257">
        <w:t xml:space="preserve"> </w:t>
      </w:r>
      <w:r w:rsidRPr="004B0541">
        <w:t>п</w:t>
      </w:r>
      <w:r w:rsidR="00164BAB" w:rsidRPr="004B0541">
        <w:t xml:space="preserve">ротоколирование заседаний </w:t>
      </w:r>
      <w:proofErr w:type="gramStart"/>
      <w:r w:rsidR="00164BAB" w:rsidRPr="004B0541">
        <w:t xml:space="preserve">Рабочей </w:t>
      </w:r>
      <w:r w:rsidRPr="004B0541">
        <w:t xml:space="preserve"> г</w:t>
      </w:r>
      <w:r w:rsidR="00164BAB" w:rsidRPr="004B0541">
        <w:t>руппы</w:t>
      </w:r>
      <w:proofErr w:type="gramEnd"/>
      <w:r w:rsidR="00164BAB" w:rsidRPr="004B0541">
        <w:t>.</w:t>
      </w:r>
      <w:r w:rsidR="005D0D67" w:rsidRPr="004B0541">
        <w:t xml:space="preserve"> </w:t>
      </w:r>
    </w:p>
    <w:p w:rsidR="00164BAB" w:rsidRPr="004B0541" w:rsidRDefault="00164BAB" w:rsidP="004B0541">
      <w:pPr>
        <w:pStyle w:val="12"/>
        <w:spacing w:after="0"/>
        <w:ind w:firstLine="709"/>
        <w:jc w:val="both"/>
      </w:pPr>
      <w:r w:rsidRPr="004B0541">
        <w:t>Рабочая группа проекта расформировывается по окончании проекта. Рабочая группа проекта имеет следующую структуру: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р</w:t>
      </w:r>
      <w:r w:rsidR="00164BAB" w:rsidRPr="004B0541">
        <w:t>уководитель Рабочей группы</w:t>
      </w:r>
      <w:r w:rsidR="00853B85" w:rsidRPr="004B0541">
        <w:t xml:space="preserve"> (ответственный за блок работ проекта)</w:t>
      </w:r>
      <w:r w:rsidR="00164BAB" w:rsidRPr="004B0541">
        <w:t>;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з</w:t>
      </w:r>
      <w:r w:rsidR="00164BAB" w:rsidRPr="004B0541">
        <w:t xml:space="preserve">аместитель руководителя Рабочей группы; 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с</w:t>
      </w:r>
      <w:r w:rsidR="00164BAB" w:rsidRPr="004B0541">
        <w:t>екретарь Рабочей группы;</w:t>
      </w:r>
    </w:p>
    <w:p w:rsidR="00164BAB" w:rsidRPr="004B0541" w:rsidRDefault="005D0D67" w:rsidP="004B0541">
      <w:pPr>
        <w:pStyle w:val="12"/>
        <w:spacing w:after="0"/>
        <w:ind w:firstLine="709"/>
        <w:jc w:val="both"/>
      </w:pPr>
      <w:r w:rsidRPr="004B0541">
        <w:t>– ч</w:t>
      </w:r>
      <w:r w:rsidR="00164BAB" w:rsidRPr="004B0541">
        <w:t>лены Рабочей группы</w:t>
      </w:r>
      <w:r w:rsidR="003110CA" w:rsidRPr="004B0541">
        <w:t xml:space="preserve"> (исполнители работ проекта)</w:t>
      </w:r>
      <w:r w:rsidR="00164BAB" w:rsidRPr="004B0541">
        <w:t>.</w:t>
      </w:r>
    </w:p>
    <w:p w:rsidR="00F52B5F" w:rsidRPr="004527F6" w:rsidRDefault="00164BAB" w:rsidP="00873D2A">
      <w:pPr>
        <w:jc w:val="both"/>
        <w:rPr>
          <w:rFonts w:ascii="Times New Roman" w:hAnsi="Times New Roman" w:cs="Times New Roman"/>
          <w:sz w:val="28"/>
          <w:szCs w:val="28"/>
        </w:rPr>
      </w:pPr>
      <w:r w:rsidRPr="00873D2A">
        <w:rPr>
          <w:rFonts w:ascii="Times New Roman" w:hAnsi="Times New Roman" w:cs="Times New Roman"/>
          <w:sz w:val="28"/>
          <w:szCs w:val="28"/>
        </w:rPr>
        <w:t xml:space="preserve">Членами Рабочей группы </w:t>
      </w:r>
      <w:r w:rsidR="005D0D67" w:rsidRPr="00873D2A">
        <w:rPr>
          <w:rFonts w:ascii="Times New Roman" w:hAnsi="Times New Roman" w:cs="Times New Roman"/>
          <w:sz w:val="28"/>
          <w:szCs w:val="28"/>
        </w:rPr>
        <w:t xml:space="preserve">по формирования Программы развития ПОО </w:t>
      </w:r>
      <w:r w:rsidRPr="00873D2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D0D67" w:rsidRPr="00873D2A">
        <w:rPr>
          <w:rFonts w:ascii="Times New Roman" w:hAnsi="Times New Roman" w:cs="Times New Roman"/>
          <w:sz w:val="28"/>
          <w:szCs w:val="28"/>
        </w:rPr>
        <w:t>руководитель ПОО,</w:t>
      </w:r>
      <w:r w:rsidRPr="00873D2A">
        <w:rPr>
          <w:rFonts w:ascii="Times New Roman" w:hAnsi="Times New Roman" w:cs="Times New Roman"/>
          <w:sz w:val="28"/>
          <w:szCs w:val="28"/>
        </w:rPr>
        <w:t xml:space="preserve"> </w:t>
      </w:r>
      <w:r w:rsidR="005D0D67" w:rsidRPr="00873D2A">
        <w:rPr>
          <w:rFonts w:ascii="Times New Roman" w:hAnsi="Times New Roman" w:cs="Times New Roman"/>
          <w:sz w:val="28"/>
          <w:szCs w:val="28"/>
        </w:rPr>
        <w:t>заместители руководителя ПОО</w:t>
      </w:r>
      <w:r w:rsidR="00764AC6" w:rsidRPr="00873D2A">
        <w:rPr>
          <w:rFonts w:ascii="Times New Roman" w:hAnsi="Times New Roman" w:cs="Times New Roman"/>
          <w:sz w:val="28"/>
          <w:szCs w:val="28"/>
        </w:rPr>
        <w:t xml:space="preserve">, председатели цикловых методических комиссий </w:t>
      </w:r>
      <w:proofErr w:type="gramStart"/>
      <w:r w:rsidR="00764AC6" w:rsidRPr="00873D2A">
        <w:rPr>
          <w:rFonts w:ascii="Times New Roman" w:hAnsi="Times New Roman" w:cs="Times New Roman"/>
          <w:sz w:val="28"/>
          <w:szCs w:val="28"/>
        </w:rPr>
        <w:t xml:space="preserve">и </w:t>
      </w:r>
      <w:r w:rsidRPr="00873D2A">
        <w:rPr>
          <w:rFonts w:ascii="Times New Roman" w:hAnsi="Times New Roman" w:cs="Times New Roman"/>
          <w:sz w:val="28"/>
          <w:szCs w:val="28"/>
        </w:rPr>
        <w:t xml:space="preserve"> другие</w:t>
      </w:r>
      <w:proofErr w:type="gramEnd"/>
      <w:r w:rsidRPr="00873D2A">
        <w:rPr>
          <w:rFonts w:ascii="Times New Roman" w:hAnsi="Times New Roman" w:cs="Times New Roman"/>
          <w:sz w:val="28"/>
          <w:szCs w:val="28"/>
        </w:rPr>
        <w:t xml:space="preserve"> Заинтересованные стороны проекта. Любой член Рабочей группы может привлекать к работе над проектом экспертов и своих представителей. Эксперт проекта предоставляет независимые экспертные оценки по ходу проекта. </w:t>
      </w:r>
      <w:r w:rsidR="00764AC6" w:rsidRPr="00873D2A">
        <w:rPr>
          <w:rFonts w:ascii="Times New Roman" w:hAnsi="Times New Roman" w:cs="Times New Roman"/>
          <w:sz w:val="28"/>
          <w:szCs w:val="28"/>
        </w:rPr>
        <w:t xml:space="preserve">Экспертом проекта может быть представитель регионального </w:t>
      </w:r>
      <w:proofErr w:type="spellStart"/>
      <w:r w:rsidR="00764AC6" w:rsidRPr="00873D2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764AC6" w:rsidRPr="00873D2A">
        <w:rPr>
          <w:rFonts w:ascii="Times New Roman" w:hAnsi="Times New Roman" w:cs="Times New Roman"/>
          <w:sz w:val="28"/>
          <w:szCs w:val="28"/>
        </w:rPr>
        <w:t>-методического центра (эксперт проекта – профессионал, обладающий компетенцией в области, относящейся к проекту).</w:t>
      </w:r>
      <w:r w:rsidR="00F52B5F" w:rsidRPr="0087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3EE" w:rsidRPr="00873D2A" w:rsidRDefault="00BD13EE" w:rsidP="00873D2A">
      <w:pPr>
        <w:pStyle w:val="1"/>
        <w:numPr>
          <w:ilvl w:val="0"/>
          <w:numId w:val="50"/>
        </w:numPr>
        <w:rPr>
          <w:sz w:val="28"/>
          <w:szCs w:val="28"/>
        </w:rPr>
      </w:pPr>
      <w:bookmarkStart w:id="7" w:name="_Toc40709440"/>
      <w:r w:rsidRPr="00873D2A">
        <w:rPr>
          <w:sz w:val="28"/>
          <w:szCs w:val="28"/>
        </w:rPr>
        <w:t xml:space="preserve">Проведение </w:t>
      </w:r>
      <w:proofErr w:type="spellStart"/>
      <w:r w:rsidRPr="00873D2A">
        <w:rPr>
          <w:sz w:val="28"/>
          <w:szCs w:val="28"/>
        </w:rPr>
        <w:t>самообследования</w:t>
      </w:r>
      <w:proofErr w:type="spellEnd"/>
      <w:r w:rsidRPr="00873D2A">
        <w:rPr>
          <w:sz w:val="28"/>
          <w:szCs w:val="28"/>
        </w:rPr>
        <w:t xml:space="preserve"> деятельности ПОО</w:t>
      </w:r>
      <w:bookmarkEnd w:id="7"/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Проведение </w:t>
      </w:r>
      <w:proofErr w:type="spellStart"/>
      <w:r w:rsidRPr="004B0541">
        <w:rPr>
          <w:rFonts w:ascii="Times New Roman" w:eastAsia="TimesNewRomanPSMT" w:hAnsi="Times New Roman" w:cs="Times New Roman"/>
          <w:sz w:val="28"/>
          <w:szCs w:val="28"/>
        </w:rPr>
        <w:t>самообследования</w:t>
      </w:r>
      <w:proofErr w:type="spellEnd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ПОО </w:t>
      </w:r>
      <w:r w:rsidR="00801A3C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осуществляется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по следующим характеристикам деятельности: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портфель образовательных программ;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кадровый потенциал;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материально-техническая база;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финансово-экономическая деятельность;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роль образовательной организации в субъекте Российской</w:t>
      </w:r>
      <w:r w:rsidR="00801A3C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Федерации в разрезе подготовки кадров;</w:t>
      </w:r>
    </w:p>
    <w:p w:rsidR="005D74CE" w:rsidRPr="004B0541" w:rsidRDefault="005D74C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структура спроса на подготовку кадров;</w:t>
      </w:r>
    </w:p>
    <w:p w:rsidR="00BD13EE" w:rsidRPr="004B0541" w:rsidRDefault="005D74CE" w:rsidP="004B054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- конкуренты и партнеры на рынке образования.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структура, перечень документов, регламентирующих процедуру </w:t>
      </w:r>
      <w:proofErr w:type="spellStart"/>
      <w:r w:rsidRPr="004B0541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, цель и задачи </w:t>
      </w:r>
      <w:proofErr w:type="spellStart"/>
      <w:r w:rsidRPr="004B0541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lastRenderedPageBreak/>
        <w:t xml:space="preserve">Введение (перечень документов, регулирующих процедуру </w:t>
      </w:r>
      <w:proofErr w:type="spellStart"/>
      <w:r w:rsidRPr="004B054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0541">
        <w:rPr>
          <w:rFonts w:ascii="Times New Roman" w:hAnsi="Times New Roman" w:cs="Times New Roman"/>
          <w:sz w:val="28"/>
          <w:szCs w:val="28"/>
        </w:rPr>
        <w:t>; его задачи)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Раздел 1. Организационно-правовое обеспечение образовательной деятельности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Раздел 2. Структура и система управления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Раздел 3. Содержание подготовки специалистов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3.1. Структура подготовки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3.2. Содержание подготовки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3.3. Достаточность и современность источников учебной информации по всем дисциплинам,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профессиональным модулям учебного плана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3.3.1. Основная учебно-методическая литература. Библиотечный фонд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3.3.2. Программно-информационное обеспечение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3.3.3. Собственные учебно-методические материалы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3.4. Содержание подготовки через организацию учебного процесса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Раздел 4. Качество подготовки специалистов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 Качество знаний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4.1.1. Прием абитуриентов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4.1.2. Степень подготовленности выпускников к выполнению требований ФГОС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4.1.3. Востребованность выпускников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4.1.4. Отзывы потребителей специалистов (работодателей)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4.1.5. Рекламации на подготовку выпускников и информация регионального отделения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службы занятости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4.2. Условия, определяющие качество подготовки специалистов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4.2.1. Кадровое обеспечение подготовки специалистов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4.2.2. Материально-техническая база</w:t>
      </w:r>
    </w:p>
    <w:p w:rsidR="00AA3028" w:rsidRPr="004B0541" w:rsidRDefault="00AA3028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4.3. Внутренняя система оценки качества образования</w:t>
      </w:r>
    </w:p>
    <w:p w:rsidR="00AA3028" w:rsidRPr="004B0541" w:rsidRDefault="00AA3028" w:rsidP="004B054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5. Заключение (основные выводы)</w:t>
      </w:r>
    </w:p>
    <w:p w:rsidR="00801A3C" w:rsidRPr="004527F6" w:rsidRDefault="0063668B" w:rsidP="004B054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4B0541">
        <w:rPr>
          <w:rFonts w:ascii="Times New Roman" w:hAnsi="Times New Roman" w:cs="Times New Roman"/>
          <w:sz w:val="28"/>
          <w:szCs w:val="28"/>
        </w:rPr>
        <w:t>нормативных  документов</w:t>
      </w:r>
      <w:proofErr w:type="gramEnd"/>
      <w:r w:rsidRPr="004B0541">
        <w:rPr>
          <w:rFonts w:ascii="Times New Roman" w:hAnsi="Times New Roman" w:cs="Times New Roman"/>
          <w:sz w:val="28"/>
          <w:szCs w:val="28"/>
        </w:rPr>
        <w:t xml:space="preserve">, регулирующих процедуру </w:t>
      </w:r>
      <w:proofErr w:type="spellStart"/>
      <w:r w:rsidRPr="004B054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0541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="005D74CE" w:rsidRPr="004B0541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4B0541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D74CE" w:rsidRPr="00873D2A" w:rsidRDefault="00330906" w:rsidP="00873D2A">
      <w:pPr>
        <w:pStyle w:val="1"/>
        <w:numPr>
          <w:ilvl w:val="0"/>
          <w:numId w:val="50"/>
        </w:numPr>
        <w:rPr>
          <w:sz w:val="28"/>
          <w:szCs w:val="28"/>
        </w:rPr>
      </w:pPr>
      <w:bookmarkStart w:id="8" w:name="_Toc40709441"/>
      <w:r w:rsidRPr="00873D2A">
        <w:rPr>
          <w:sz w:val="28"/>
          <w:szCs w:val="28"/>
        </w:rPr>
        <w:t>Определение основных внутренних ограничений в деятельности ПОО и в</w:t>
      </w:r>
      <w:r w:rsidR="00FA0E3F" w:rsidRPr="00873D2A">
        <w:rPr>
          <w:sz w:val="28"/>
          <w:szCs w:val="28"/>
        </w:rPr>
        <w:t>н</w:t>
      </w:r>
      <w:r w:rsidRPr="00873D2A">
        <w:rPr>
          <w:sz w:val="28"/>
          <w:szCs w:val="28"/>
        </w:rPr>
        <w:t>ешних вызовов, стоящих перед</w:t>
      </w:r>
      <w:r w:rsidR="00801A3C" w:rsidRPr="00873D2A">
        <w:rPr>
          <w:sz w:val="28"/>
          <w:szCs w:val="28"/>
        </w:rPr>
        <w:t xml:space="preserve"> </w:t>
      </w:r>
      <w:r w:rsidRPr="00873D2A">
        <w:rPr>
          <w:sz w:val="28"/>
          <w:szCs w:val="28"/>
        </w:rPr>
        <w:t>ней; обоснование конкурентных преимуществ по основным направлениям деятельности</w:t>
      </w:r>
      <w:bookmarkEnd w:id="8"/>
    </w:p>
    <w:p w:rsidR="00EC343C" w:rsidRPr="004B0541" w:rsidRDefault="00B72B34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российское профессиональное образование сталкивается с большим числом вызовов, которые в разной степени осознаются и / или обсуждаются российским обществом. </w:t>
      </w:r>
      <w:r w:rsidR="00EC343C" w:rsidRPr="004B0541">
        <w:rPr>
          <w:rFonts w:ascii="Times New Roman" w:hAnsi="Times New Roman" w:cs="Times New Roman"/>
          <w:sz w:val="28"/>
          <w:szCs w:val="28"/>
        </w:rPr>
        <w:t xml:space="preserve">Прежде чем перейти к аналитико-прогностическому </w:t>
      </w:r>
      <w:proofErr w:type="gramStart"/>
      <w:r w:rsidR="00EC343C" w:rsidRPr="004B0541">
        <w:rPr>
          <w:rFonts w:ascii="Times New Roman" w:hAnsi="Times New Roman" w:cs="Times New Roman"/>
          <w:sz w:val="28"/>
          <w:szCs w:val="28"/>
        </w:rPr>
        <w:t>обоснованию  программы</w:t>
      </w:r>
      <w:proofErr w:type="gramEnd"/>
      <w:r w:rsidR="00EC343C" w:rsidRPr="004B0541">
        <w:rPr>
          <w:rFonts w:ascii="Times New Roman" w:hAnsi="Times New Roman" w:cs="Times New Roman"/>
          <w:sz w:val="28"/>
          <w:szCs w:val="28"/>
        </w:rPr>
        <w:t xml:space="preserve"> развития необходимо  рассмотреть и проанализировать  вызовы, возникающие</w:t>
      </w:r>
      <w:r w:rsidR="00864D98" w:rsidRPr="004B0541">
        <w:rPr>
          <w:rFonts w:ascii="Times New Roman" w:hAnsi="Times New Roman" w:cs="Times New Roman"/>
          <w:sz w:val="28"/>
          <w:szCs w:val="28"/>
        </w:rPr>
        <w:t>,</w:t>
      </w:r>
      <w:r w:rsidR="00EC343C" w:rsidRPr="004B0541">
        <w:rPr>
          <w:rFonts w:ascii="Times New Roman" w:hAnsi="Times New Roman" w:cs="Times New Roman"/>
          <w:sz w:val="28"/>
          <w:szCs w:val="28"/>
        </w:rPr>
        <w:t xml:space="preserve"> прежде всего в российском профессиональном образовании, а также оценить последствия и риски, которыми они чреваты.</w:t>
      </w:r>
    </w:p>
    <w:p w:rsidR="00EC343C" w:rsidRPr="004B0541" w:rsidRDefault="00EC343C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</w:t>
      </w:r>
      <w:r w:rsidR="00B72B34" w:rsidRPr="004B0541">
        <w:rPr>
          <w:rFonts w:ascii="Times New Roman" w:hAnsi="Times New Roman" w:cs="Times New Roman"/>
          <w:sz w:val="28"/>
          <w:szCs w:val="28"/>
        </w:rPr>
        <w:t xml:space="preserve">необходимо выработать политику ПОО, которая могла бы </w:t>
      </w:r>
      <w:proofErr w:type="spellStart"/>
      <w:r w:rsidR="00B72B34" w:rsidRPr="004B0541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="00B72B34" w:rsidRPr="004B0541">
        <w:rPr>
          <w:rFonts w:ascii="Times New Roman" w:hAnsi="Times New Roman" w:cs="Times New Roman"/>
          <w:sz w:val="28"/>
          <w:szCs w:val="28"/>
        </w:rPr>
        <w:t>, с одной стороны, работать с данными вызовами и обеспечивать стратегическую линию развития ПОО — с другой.</w:t>
      </w:r>
    </w:p>
    <w:p w:rsidR="00330906" w:rsidRPr="004B0541" w:rsidRDefault="00330906" w:rsidP="004B0541">
      <w:pPr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>Глобальные экономические вызовы: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лобализация экономики и ра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звитие международной кооперации;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ировой экономический кризис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EC343C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BF5" w:rsidRPr="004B05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риентация на соответствие уровню мировой экономики и промышленности</w:t>
      </w:r>
      <w:r w:rsidR="006C6BF5"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ыстрое развитие новых технологий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B054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ифровизация</w:t>
      </w:r>
      <w:proofErr w:type="spellEnd"/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 xml:space="preserve"> мировой и российской экономик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аимствование моделей образования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изкая производительность труда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6C6BF5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производственных процессов с учетом требований </w:t>
      </w:r>
    </w:p>
    <w:p w:rsidR="00330906" w:rsidRPr="004B0541" w:rsidRDefault="00330906" w:rsidP="00761E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ресурсосбережения и экологии</w:t>
      </w:r>
      <w:r w:rsidR="00740FD6" w:rsidRPr="004B05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906" w:rsidRPr="004B0541" w:rsidRDefault="00330906" w:rsidP="004B0541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541">
        <w:rPr>
          <w:rFonts w:ascii="Times New Roman" w:hAnsi="Times New Roman" w:cs="Times New Roman"/>
          <w:b/>
          <w:i/>
          <w:sz w:val="28"/>
          <w:szCs w:val="28"/>
        </w:rPr>
        <w:t>Региональные вызовы</w:t>
      </w:r>
      <w:r w:rsidR="00740FD6" w:rsidRPr="004B05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0906" w:rsidRPr="004B0541" w:rsidRDefault="00740FD6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играция населения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740FD6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пад рождаемости, старение населения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740FD6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еравномерное развитие экономики территорий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740FD6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езаинтересованность работодателей в формировании системы СПО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06" w:rsidRPr="004B0541" w:rsidRDefault="00740FD6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 xml:space="preserve">едостаток высококвалифицированных 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с опытом в </w:t>
      </w:r>
      <w:r w:rsidR="00330906" w:rsidRPr="004B0541">
        <w:rPr>
          <w:rFonts w:ascii="Times New Roman" w:eastAsia="Times New Roman" w:hAnsi="Times New Roman" w:cs="Times New Roman"/>
          <w:sz w:val="28"/>
          <w:szCs w:val="28"/>
        </w:rPr>
        <w:t>современной производственной сфере</w:t>
      </w:r>
      <w:r w:rsidRPr="004B05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FD6" w:rsidRPr="004B0541" w:rsidRDefault="00872E95" w:rsidP="004B05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Вызовы современной </w:t>
      </w:r>
      <w:proofErr w:type="gramStart"/>
      <w:r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>экономики</w:t>
      </w:r>
      <w:r w:rsidR="0017614A"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системе</w:t>
      </w:r>
      <w:proofErr w:type="gramEnd"/>
      <w:r w:rsidRPr="004B05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СПО:</w:t>
      </w:r>
    </w:p>
    <w:p w:rsidR="00872E95" w:rsidRPr="004B0541" w:rsidRDefault="00C83543" w:rsidP="002F2981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>Д</w:t>
      </w:r>
      <w:r w:rsidR="00872E95" w:rsidRPr="004B0541">
        <w:rPr>
          <w:rFonts w:ascii="Times New Roman" w:hAnsi="Times New Roman" w:cs="Times New Roman"/>
          <w:sz w:val="28"/>
          <w:szCs w:val="28"/>
        </w:rPr>
        <w:t>исбаланс между рынком труда</w:t>
      </w:r>
      <w:r w:rsidR="00761EB4">
        <w:rPr>
          <w:rFonts w:ascii="Times New Roman" w:hAnsi="Times New Roman" w:cs="Times New Roman"/>
          <w:sz w:val="28"/>
          <w:szCs w:val="28"/>
        </w:rPr>
        <w:t xml:space="preserve"> и рынком образовательных услуг</w:t>
      </w:r>
      <w:r w:rsidR="00872E95" w:rsidRPr="004B0541">
        <w:rPr>
          <w:rFonts w:ascii="Times New Roman" w:hAnsi="Times New Roman" w:cs="Times New Roman"/>
          <w:sz w:val="28"/>
          <w:szCs w:val="28"/>
        </w:rPr>
        <w:t>:</w:t>
      </w:r>
    </w:p>
    <w:p w:rsidR="00872E95" w:rsidRPr="004B0541" w:rsidRDefault="00C83543" w:rsidP="002F2981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sz w:val="28"/>
          <w:szCs w:val="28"/>
        </w:rPr>
        <w:t xml:space="preserve">- </w:t>
      </w:r>
      <w:r w:rsidR="00872E95" w:rsidRPr="004B0541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872E95" w:rsidRPr="004B0541">
        <w:rPr>
          <w:rFonts w:ascii="Times New Roman" w:hAnsi="Times New Roman" w:cs="Times New Roman"/>
          <w:color w:val="auto"/>
          <w:sz w:val="28"/>
          <w:szCs w:val="28"/>
        </w:rPr>
        <w:t>≠запросам работодателя</w:t>
      </w:r>
      <w:r w:rsidR="00FA0E3F"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2981" w:rsidRDefault="00C83543" w:rsidP="002F2981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A0E3F" w:rsidRPr="004B0541">
        <w:rPr>
          <w:rFonts w:ascii="Times New Roman" w:hAnsi="Times New Roman" w:cs="Times New Roman"/>
          <w:color w:val="auto"/>
          <w:sz w:val="28"/>
          <w:szCs w:val="28"/>
        </w:rPr>
        <w:t>МТБ ПОО ≠ МТБ производства;</w:t>
      </w:r>
    </w:p>
    <w:p w:rsidR="00FA0E3F" w:rsidRPr="004B0541" w:rsidRDefault="00C83543" w:rsidP="002F2981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A0E3F" w:rsidRPr="004B0541">
        <w:rPr>
          <w:rFonts w:ascii="Times New Roman" w:hAnsi="Times New Roman" w:cs="Times New Roman"/>
          <w:color w:val="auto"/>
          <w:sz w:val="28"/>
          <w:szCs w:val="28"/>
        </w:rPr>
        <w:t>скорость переупаковки ОП ≠ скорости изменений рынка труда.</w:t>
      </w:r>
    </w:p>
    <w:p w:rsidR="00B31476" w:rsidRPr="004B0541" w:rsidRDefault="00C83543" w:rsidP="002F2981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>2) М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атериально-техническое перевооружение производств и сферы услу</w:t>
      </w:r>
      <w:r w:rsidR="00B72B34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г как вызов </w:t>
      </w:r>
      <w:proofErr w:type="gramStart"/>
      <w:r w:rsidR="00B72B34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системе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2B34" w:rsidRPr="004B0541">
        <w:rPr>
          <w:rFonts w:ascii="Times New Roman" w:hAnsi="Times New Roman" w:cs="Times New Roman"/>
          <w:color w:val="auto"/>
          <w:sz w:val="28"/>
          <w:szCs w:val="28"/>
        </w:rPr>
        <w:t>СПО</w:t>
      </w:r>
      <w:proofErr w:type="gramEnd"/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. Данный вызов предполагает принятие мер </w:t>
      </w:r>
      <w:proofErr w:type="gramStart"/>
      <w:r w:rsidRPr="004B0541">
        <w:rPr>
          <w:rFonts w:ascii="Times New Roman" w:hAnsi="Times New Roman" w:cs="Times New Roman"/>
          <w:color w:val="auto"/>
          <w:sz w:val="28"/>
          <w:szCs w:val="28"/>
        </w:rPr>
        <w:t>по  р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азвити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gramEnd"/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базы 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ПОО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, включая использование ресурсов работодателя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азработк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механизма заинтересованности работодателей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ерспективное планирование обеспечения МТБ ПОО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частие в грантах и конкурсах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3543" w:rsidRPr="004B0541" w:rsidRDefault="00C83543" w:rsidP="002F2981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Обострение дефицита высококвалифицированных кадров. Появление новых профессий и специальностей. Рост потребностей в гибридных специалистах (</w:t>
      </w:r>
      <w:proofErr w:type="spellStart"/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многопрофильность</w:t>
      </w:r>
      <w:proofErr w:type="spellEnd"/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и сочетание компетенций)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44B9" w:rsidRPr="004B0541" w:rsidRDefault="00FF4BDF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Этот вызов предполагает целый комплекс мер для обеспечения </w:t>
      </w:r>
      <w:proofErr w:type="gramStart"/>
      <w:r w:rsidRPr="004B0541">
        <w:rPr>
          <w:rFonts w:ascii="Times New Roman" w:hAnsi="Times New Roman" w:cs="Times New Roman"/>
          <w:color w:val="auto"/>
          <w:sz w:val="28"/>
          <w:szCs w:val="28"/>
        </w:rPr>
        <w:t>стратегической  линии</w:t>
      </w:r>
      <w:proofErr w:type="gramEnd"/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ПОО: </w:t>
      </w:r>
    </w:p>
    <w:p w:rsidR="008744B9" w:rsidRPr="004B0541" w:rsidRDefault="008744B9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азработка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ОПОП в соответствии с требованиями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профессиональных стандартов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работодателей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44B9" w:rsidRPr="004B0541" w:rsidRDefault="008744B9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ривлечение к преподаванию специалистов предприятий, выпускников, в том числе победителей WS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44B9" w:rsidRPr="004B0541" w:rsidRDefault="008744B9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оотнесение требований ФГОС и профессионального стандарта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15BD" w:rsidRPr="004B0541" w:rsidRDefault="008744B9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новых </w:t>
      </w:r>
      <w:proofErr w:type="gramStart"/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>ОПОП  в</w:t>
      </w:r>
      <w:proofErr w:type="gramEnd"/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FF4BDF" w:rsidRPr="004B054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>ктуализ</w:t>
      </w:r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ированным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перечн</w:t>
      </w:r>
      <w:r w:rsidR="009B6E59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ем </w:t>
      </w:r>
      <w:r w:rsidR="0017614A" w:rsidRPr="004B0541">
        <w:rPr>
          <w:rFonts w:ascii="Times New Roman" w:hAnsi="Times New Roman" w:cs="Times New Roman"/>
          <w:color w:val="auto"/>
          <w:sz w:val="28"/>
          <w:szCs w:val="28"/>
        </w:rPr>
        <w:t xml:space="preserve"> рабочих кадров, наиболее востребованных в регионе</w:t>
      </w:r>
      <w:r w:rsidR="00C915BD" w:rsidRPr="004B05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15BD" w:rsidRPr="004B0541" w:rsidRDefault="00C915BD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>- сетевое взаимодействие с работодателем в разработке содержания программ профессионального образования;</w:t>
      </w:r>
    </w:p>
    <w:p w:rsidR="00C915BD" w:rsidRPr="004B0541" w:rsidRDefault="00C915BD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>- создание социально-экономических условий для закрепления молодых кадров в регионе;</w:t>
      </w:r>
    </w:p>
    <w:p w:rsidR="00C915BD" w:rsidRPr="004B0541" w:rsidRDefault="00C915BD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>- универсальность подготовки специалиста на основе вариативности и модульности реализуемых программ;</w:t>
      </w:r>
    </w:p>
    <w:p w:rsidR="006E00F7" w:rsidRPr="004527F6" w:rsidRDefault="00C915BD" w:rsidP="004B054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541">
        <w:rPr>
          <w:rFonts w:ascii="Times New Roman" w:hAnsi="Times New Roman" w:cs="Times New Roman"/>
          <w:color w:val="auto"/>
          <w:sz w:val="28"/>
          <w:szCs w:val="28"/>
        </w:rPr>
        <w:t>- обязательная стажировка под руководством специалиста в конкретной области.</w:t>
      </w:r>
    </w:p>
    <w:p w:rsidR="00290182" w:rsidRPr="00315257" w:rsidRDefault="00290182" w:rsidP="007D38C1">
      <w:pPr>
        <w:pStyle w:val="1"/>
        <w:numPr>
          <w:ilvl w:val="0"/>
          <w:numId w:val="50"/>
        </w:numPr>
        <w:rPr>
          <w:rFonts w:eastAsia="TimesNewRomanPSMT"/>
          <w:sz w:val="28"/>
          <w:szCs w:val="28"/>
        </w:rPr>
      </w:pPr>
      <w:bookmarkStart w:id="9" w:name="_Toc40709442"/>
      <w:r w:rsidRPr="00315257">
        <w:rPr>
          <w:sz w:val="28"/>
          <w:szCs w:val="28"/>
        </w:rPr>
        <w:t xml:space="preserve">Выбор приоритетного вектора развития ПОО, формулировка миссии ПОО и задач деятельности на </w:t>
      </w:r>
      <w:r w:rsidR="00315257" w:rsidRPr="00315257">
        <w:rPr>
          <w:sz w:val="28"/>
          <w:szCs w:val="28"/>
        </w:rPr>
        <w:t xml:space="preserve">пять лет. </w:t>
      </w:r>
      <w:r w:rsidRPr="00315257">
        <w:rPr>
          <w:rFonts w:eastAsia="TimesNewRomanPSMT"/>
          <w:sz w:val="28"/>
          <w:szCs w:val="28"/>
        </w:rPr>
        <w:t>Формирование образа будущег</w:t>
      </w:r>
      <w:r w:rsidR="002D238A" w:rsidRPr="00315257">
        <w:rPr>
          <w:rFonts w:eastAsia="TimesNewRomanPSMT"/>
          <w:sz w:val="28"/>
          <w:szCs w:val="28"/>
        </w:rPr>
        <w:t>о ПОО на пять, семь, десять лет</w:t>
      </w:r>
      <w:bookmarkEnd w:id="9"/>
    </w:p>
    <w:p w:rsidR="00290182" w:rsidRPr="0090339A" w:rsidRDefault="0029018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Анализ практики работы ПОО субъектов Российской Федерации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позволяет сделать выводы о наличии следующей типологии ПОО по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0339A">
        <w:rPr>
          <w:rFonts w:ascii="Times New Roman" w:eastAsia="TimesNewRomanPSMT" w:hAnsi="Times New Roman" w:cs="Times New Roman"/>
          <w:b/>
          <w:sz w:val="28"/>
          <w:szCs w:val="28"/>
        </w:rPr>
        <w:t>приоритетным целям и задачам их деятельности:</w:t>
      </w:r>
    </w:p>
    <w:p w:rsidR="00290182" w:rsidRPr="004B0541" w:rsidRDefault="0029018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а) Образовательные организации, предоставляющие комплекс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аналитических, методических, консалтинговых и образовательных услуг для</w:t>
      </w:r>
    </w:p>
    <w:p w:rsidR="00290182" w:rsidRPr="004B0541" w:rsidRDefault="00290182" w:rsidP="0090339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системы профессионального образования и организаций работодателей на</w:t>
      </w:r>
      <w:r w:rsidR="00761E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региональном и межрегиональном (федеральном) уровне.</w:t>
      </w:r>
    </w:p>
    <w:p w:rsidR="005203BD" w:rsidRPr="004B0541" w:rsidRDefault="0029018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б) Образовательные организации, ведущие подготовку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квалифицированных рабочих кадров и специалистов среднего звена в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соответствии с потребностями предприятия (предприятий) приоритетных в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субъекте Российской Федерации отраслей, потребностями региональной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экономики и общества. </w:t>
      </w:r>
    </w:p>
    <w:p w:rsidR="00290182" w:rsidRPr="004B0541" w:rsidRDefault="00290182" w:rsidP="009033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в) Образовательные организации, обеспечивающие доступность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 для сельской молодежи, социально не</w:t>
      </w:r>
      <w:r w:rsidR="009033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защищенных (в </w:t>
      </w:r>
      <w:proofErr w:type="spellStart"/>
      <w:r w:rsidRPr="004B0541">
        <w:rPr>
          <w:rFonts w:ascii="Times New Roman" w:eastAsia="TimesNewRomanPSMT" w:hAnsi="Times New Roman" w:cs="Times New Roman"/>
          <w:sz w:val="28"/>
          <w:szCs w:val="28"/>
        </w:rPr>
        <w:t>т.ч</w:t>
      </w:r>
      <w:proofErr w:type="spellEnd"/>
      <w:r w:rsidRPr="004B0541">
        <w:rPr>
          <w:rFonts w:ascii="Times New Roman" w:eastAsia="TimesNewRomanPSMT" w:hAnsi="Times New Roman" w:cs="Times New Roman"/>
          <w:sz w:val="28"/>
          <w:szCs w:val="28"/>
        </w:rPr>
        <w:t>., сирот), для инвалидов и лиц с ограниченными</w:t>
      </w:r>
      <w:r w:rsidR="005203BD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возможностями здоровья.</w:t>
      </w:r>
    </w:p>
    <w:p w:rsidR="00290182" w:rsidRPr="004527F6" w:rsidRDefault="00290182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D238A">
        <w:rPr>
          <w:rFonts w:ascii="Times New Roman" w:eastAsia="TimesNewRomanPSMT" w:hAnsi="Times New Roman" w:cs="Times New Roman"/>
          <w:bCs/>
          <w:sz w:val="28"/>
          <w:szCs w:val="28"/>
        </w:rPr>
        <w:t>При этом выбор того или иного приоритетного для ПОО вектора</w:t>
      </w:r>
      <w:r w:rsidR="005203BD" w:rsidRPr="002D238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2D238A">
        <w:rPr>
          <w:rFonts w:ascii="Times New Roman" w:eastAsia="TimesNewRomanPSMT" w:hAnsi="Times New Roman" w:cs="Times New Roman"/>
          <w:bCs/>
          <w:sz w:val="28"/>
          <w:szCs w:val="28"/>
        </w:rPr>
        <w:t>развития с присущими ему целями и задачами не означает невозможность</w:t>
      </w:r>
      <w:r w:rsidR="005203BD" w:rsidRPr="002D238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2D238A">
        <w:rPr>
          <w:rFonts w:ascii="Times New Roman" w:eastAsia="TimesNewRomanPSMT" w:hAnsi="Times New Roman" w:cs="Times New Roman"/>
          <w:bCs/>
          <w:sz w:val="28"/>
          <w:szCs w:val="28"/>
        </w:rPr>
        <w:t>осуществлять деятельность, характерную для других типов ПОО в качестве</w:t>
      </w:r>
      <w:r w:rsidR="005203BD" w:rsidRPr="002D238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2D238A">
        <w:rPr>
          <w:rFonts w:ascii="Times New Roman" w:eastAsia="TimesNewRomanPSMT" w:hAnsi="Times New Roman" w:cs="Times New Roman"/>
          <w:bCs/>
          <w:sz w:val="28"/>
          <w:szCs w:val="28"/>
        </w:rPr>
        <w:t>дополнительной, не основной или изменения приоритетов развития ПОО с</w:t>
      </w:r>
      <w:r w:rsidR="005203BD" w:rsidRPr="002D238A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2D238A">
        <w:rPr>
          <w:rFonts w:ascii="Times New Roman" w:eastAsia="TimesNewRomanPSMT" w:hAnsi="Times New Roman" w:cs="Times New Roman"/>
          <w:bCs/>
          <w:sz w:val="28"/>
          <w:szCs w:val="28"/>
        </w:rPr>
        <w:t>течением времени и изменением внешних условий.</w:t>
      </w:r>
    </w:p>
    <w:p w:rsidR="005203BD" w:rsidRPr="007D38C1" w:rsidRDefault="005203BD" w:rsidP="007D38C1">
      <w:pPr>
        <w:pStyle w:val="1"/>
        <w:numPr>
          <w:ilvl w:val="0"/>
          <w:numId w:val="50"/>
        </w:numPr>
        <w:jc w:val="both"/>
        <w:rPr>
          <w:rFonts w:eastAsia="TimesNewRomanPSMT"/>
          <w:sz w:val="28"/>
          <w:szCs w:val="28"/>
          <w:lang w:val="en-US"/>
        </w:rPr>
      </w:pPr>
      <w:bookmarkStart w:id="10" w:name="_Toc40709443"/>
      <w:r w:rsidRPr="007D38C1">
        <w:rPr>
          <w:rFonts w:eastAsia="TimesNewRomanPSMT"/>
          <w:sz w:val="28"/>
          <w:szCs w:val="28"/>
        </w:rPr>
        <w:t>Определение профессий и специальностей СПО, профессий профессионального обучения для подготовки в ПОО.</w:t>
      </w:r>
      <w:r w:rsidR="002D238A" w:rsidRPr="007D38C1">
        <w:rPr>
          <w:rFonts w:eastAsia="TimesNewRomanPSMT"/>
          <w:sz w:val="28"/>
          <w:szCs w:val="28"/>
        </w:rPr>
        <w:t xml:space="preserve"> Определение ключевых партнеров</w:t>
      </w:r>
      <w:bookmarkEnd w:id="10"/>
    </w:p>
    <w:p w:rsidR="00B30447" w:rsidRDefault="0061443E" w:rsidP="00B3044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sz w:val="28"/>
          <w:szCs w:val="28"/>
        </w:rPr>
        <w:t xml:space="preserve">Определение профессий и специальностей СПО, профессий профессионального обучения необходимо осуществлять с учетом перспектив развития региональной системы среднего профессионального образования и социально-экономического развития Ульяновской области на период до 2025 года. </w:t>
      </w:r>
    </w:p>
    <w:p w:rsidR="00B30447" w:rsidRPr="00B30447" w:rsidRDefault="00B30447" w:rsidP="00B304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sz w:val="28"/>
          <w:szCs w:val="28"/>
        </w:rPr>
        <w:t>Развитие системы СПО региона предусматривает</w:t>
      </w:r>
      <w:r w:rsidRPr="00B304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решение следующих задач, определенных Стратегией развития </w:t>
      </w:r>
      <w:proofErr w:type="gramStart"/>
      <w:r>
        <w:rPr>
          <w:rFonts w:ascii="PT Astra Serif" w:hAnsi="PT Astra Serif"/>
          <w:sz w:val="28"/>
          <w:szCs w:val="28"/>
        </w:rPr>
        <w:t xml:space="preserve">образования </w:t>
      </w:r>
      <w:r w:rsidRPr="00B30447">
        <w:rPr>
          <w:rFonts w:ascii="PT Astra Serif" w:hAnsi="PT Astra Serif"/>
          <w:sz w:val="28"/>
          <w:szCs w:val="28"/>
        </w:rPr>
        <w:t xml:space="preserve"> на</w:t>
      </w:r>
      <w:proofErr w:type="gramEnd"/>
      <w:r w:rsidRPr="00B30447">
        <w:rPr>
          <w:rFonts w:ascii="PT Astra Serif" w:hAnsi="PT Astra Serif"/>
          <w:sz w:val="28"/>
          <w:szCs w:val="28"/>
        </w:rPr>
        <w:t xml:space="preserve"> ближайшую перспективу</w:t>
      </w:r>
      <w:r>
        <w:rPr>
          <w:rFonts w:ascii="PT Astra Serif" w:hAnsi="PT Astra Serif"/>
          <w:sz w:val="28"/>
          <w:szCs w:val="28"/>
        </w:rPr>
        <w:t xml:space="preserve">: </w:t>
      </w:r>
      <w:r w:rsidRPr="00B30447">
        <w:rPr>
          <w:rFonts w:ascii="PT Astra Serif" w:hAnsi="PT Astra Serif"/>
          <w:sz w:val="28"/>
          <w:szCs w:val="28"/>
        </w:rPr>
        <w:t xml:space="preserve"> 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создание условий, направленных на повышение качества среднего пр</w:t>
      </w:r>
      <w:r w:rsidRPr="00B30447">
        <w:rPr>
          <w:rFonts w:ascii="PT Astra Serif" w:hAnsi="PT Astra Serif"/>
          <w:sz w:val="28"/>
          <w:szCs w:val="28"/>
        </w:rPr>
        <w:t>о</w:t>
      </w:r>
      <w:r w:rsidRPr="00B30447">
        <w:rPr>
          <w:rFonts w:ascii="PT Astra Serif" w:hAnsi="PT Astra Serif"/>
          <w:sz w:val="28"/>
          <w:szCs w:val="28"/>
        </w:rPr>
        <w:t>фесси</w:t>
      </w:r>
      <w:r w:rsidRPr="00B30447">
        <w:rPr>
          <w:rFonts w:ascii="PT Astra Serif" w:hAnsi="PT Astra Serif"/>
          <w:sz w:val="28"/>
          <w:szCs w:val="28"/>
        </w:rPr>
        <w:t>о</w:t>
      </w:r>
      <w:r w:rsidRPr="00B30447">
        <w:rPr>
          <w:rFonts w:ascii="PT Astra Serif" w:hAnsi="PT Astra Serif"/>
          <w:sz w:val="28"/>
          <w:szCs w:val="28"/>
        </w:rPr>
        <w:t>нального образования;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создание условий для успешной социализации и самореализации студе</w:t>
      </w:r>
      <w:r w:rsidRPr="00B30447">
        <w:rPr>
          <w:rFonts w:ascii="PT Astra Serif" w:hAnsi="PT Astra Serif"/>
          <w:sz w:val="28"/>
          <w:szCs w:val="28"/>
        </w:rPr>
        <w:t>н</w:t>
      </w:r>
      <w:r w:rsidRPr="00B30447">
        <w:rPr>
          <w:rFonts w:ascii="PT Astra Serif" w:hAnsi="PT Astra Serif"/>
          <w:sz w:val="28"/>
          <w:szCs w:val="28"/>
        </w:rPr>
        <w:t>тов, обучающихся в профессиональных образовательных организац</w:t>
      </w:r>
      <w:r w:rsidRPr="00B30447">
        <w:rPr>
          <w:rFonts w:ascii="PT Astra Serif" w:hAnsi="PT Astra Serif"/>
          <w:sz w:val="28"/>
          <w:szCs w:val="28"/>
        </w:rPr>
        <w:t>и</w:t>
      </w:r>
      <w:r w:rsidRPr="00B30447">
        <w:rPr>
          <w:rFonts w:ascii="PT Astra Serif" w:hAnsi="PT Astra Serif"/>
          <w:sz w:val="28"/>
          <w:szCs w:val="28"/>
        </w:rPr>
        <w:t>ях;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создание условий для педагогических работников профессиональных о</w:t>
      </w:r>
      <w:r w:rsidRPr="00B30447">
        <w:rPr>
          <w:rFonts w:ascii="PT Astra Serif" w:hAnsi="PT Astra Serif"/>
          <w:sz w:val="28"/>
          <w:szCs w:val="28"/>
        </w:rPr>
        <w:t>б</w:t>
      </w:r>
      <w:r w:rsidRPr="00B30447">
        <w:rPr>
          <w:rFonts w:ascii="PT Astra Serif" w:hAnsi="PT Astra Serif"/>
          <w:sz w:val="28"/>
          <w:szCs w:val="28"/>
        </w:rPr>
        <w:t>разовательных организаций в совершенствовании необходимых квалифик</w:t>
      </w:r>
      <w:r w:rsidRPr="00B30447">
        <w:rPr>
          <w:rFonts w:ascii="PT Astra Serif" w:hAnsi="PT Astra Serif"/>
          <w:sz w:val="28"/>
          <w:szCs w:val="28"/>
        </w:rPr>
        <w:t>а</w:t>
      </w:r>
      <w:r w:rsidRPr="00B30447">
        <w:rPr>
          <w:rFonts w:ascii="PT Astra Serif" w:hAnsi="PT Astra Serif"/>
          <w:sz w:val="28"/>
          <w:szCs w:val="28"/>
        </w:rPr>
        <w:t>ций;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модернизация профессионального образования, в том числе посредством вн</w:t>
      </w:r>
      <w:r w:rsidRPr="00B30447">
        <w:rPr>
          <w:rFonts w:ascii="PT Astra Serif" w:hAnsi="PT Astra Serif"/>
          <w:sz w:val="28"/>
          <w:szCs w:val="28"/>
        </w:rPr>
        <w:t>е</w:t>
      </w:r>
      <w:r w:rsidRPr="00B30447">
        <w:rPr>
          <w:rFonts w:ascii="PT Astra Serif" w:hAnsi="PT Astra Serif"/>
          <w:sz w:val="28"/>
          <w:szCs w:val="28"/>
        </w:rPr>
        <w:t>дрения адаптивных, практико-ориентированных и гибких образовательных программ в 100% профессиональных образовательных организаций к 2024 г</w:t>
      </w:r>
      <w:r w:rsidRPr="00B30447">
        <w:rPr>
          <w:rFonts w:ascii="PT Astra Serif" w:hAnsi="PT Astra Serif"/>
          <w:sz w:val="28"/>
          <w:szCs w:val="28"/>
        </w:rPr>
        <w:t>о</w:t>
      </w:r>
      <w:r w:rsidRPr="00B30447">
        <w:rPr>
          <w:rFonts w:ascii="PT Astra Serif" w:hAnsi="PT Astra Serif"/>
          <w:sz w:val="28"/>
          <w:szCs w:val="28"/>
        </w:rPr>
        <w:t>ду;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распространение в системе среднего профессионального образования н</w:t>
      </w:r>
      <w:r w:rsidRPr="00B30447">
        <w:rPr>
          <w:rFonts w:ascii="PT Astra Serif" w:hAnsi="PT Astra Serif"/>
          <w:sz w:val="28"/>
          <w:szCs w:val="28"/>
        </w:rPr>
        <w:t>о</w:t>
      </w:r>
      <w:r w:rsidRPr="00B30447">
        <w:rPr>
          <w:rFonts w:ascii="PT Astra Serif" w:hAnsi="PT Astra Serif"/>
          <w:sz w:val="28"/>
          <w:szCs w:val="28"/>
        </w:rPr>
        <w:t>вых образовательных технологий и формы опережающей профессиональной подг</w:t>
      </w:r>
      <w:r w:rsidRPr="00B30447">
        <w:rPr>
          <w:rFonts w:ascii="PT Astra Serif" w:hAnsi="PT Astra Serif"/>
          <w:sz w:val="28"/>
          <w:szCs w:val="28"/>
        </w:rPr>
        <w:t>о</w:t>
      </w:r>
      <w:r w:rsidRPr="00B30447">
        <w:rPr>
          <w:rFonts w:ascii="PT Astra Serif" w:hAnsi="PT Astra Serif"/>
          <w:sz w:val="28"/>
          <w:szCs w:val="28"/>
        </w:rPr>
        <w:t>товки;</w:t>
      </w:r>
    </w:p>
    <w:p w:rsidR="00B30447" w:rsidRPr="00B30447" w:rsidRDefault="00B30447" w:rsidP="00B3044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30447">
        <w:rPr>
          <w:rFonts w:ascii="PT Astra Serif" w:hAnsi="PT Astra Serif"/>
          <w:sz w:val="28"/>
          <w:szCs w:val="28"/>
        </w:rPr>
        <w:t>обеспечение поддержки функционирования региональной системы ин</w:t>
      </w:r>
      <w:r w:rsidRPr="00B30447">
        <w:rPr>
          <w:rFonts w:ascii="PT Astra Serif" w:hAnsi="PT Astra Serif"/>
          <w:sz w:val="28"/>
          <w:szCs w:val="28"/>
        </w:rPr>
        <w:t>к</w:t>
      </w:r>
      <w:r w:rsidRPr="00B30447">
        <w:rPr>
          <w:rFonts w:ascii="PT Astra Serif" w:hAnsi="PT Astra Serif"/>
          <w:sz w:val="28"/>
          <w:szCs w:val="28"/>
        </w:rPr>
        <w:t>люзивного профессионального образования инвалидов и лиц с ограниче</w:t>
      </w:r>
      <w:r w:rsidRPr="00B30447">
        <w:rPr>
          <w:rFonts w:ascii="PT Astra Serif" w:hAnsi="PT Astra Serif"/>
          <w:sz w:val="28"/>
          <w:szCs w:val="28"/>
        </w:rPr>
        <w:t>н</w:t>
      </w:r>
      <w:r w:rsidRPr="00B30447">
        <w:rPr>
          <w:rFonts w:ascii="PT Astra Serif" w:hAnsi="PT Astra Serif"/>
          <w:sz w:val="28"/>
          <w:szCs w:val="28"/>
        </w:rPr>
        <w:t>ными во</w:t>
      </w:r>
      <w:r w:rsidRPr="00B30447">
        <w:rPr>
          <w:rFonts w:ascii="PT Astra Serif" w:hAnsi="PT Astra Serif"/>
          <w:sz w:val="28"/>
          <w:szCs w:val="28"/>
        </w:rPr>
        <w:t>з</w:t>
      </w:r>
      <w:r w:rsidRPr="00B30447">
        <w:rPr>
          <w:rFonts w:ascii="PT Astra Serif" w:hAnsi="PT Astra Serif"/>
          <w:sz w:val="28"/>
          <w:szCs w:val="28"/>
        </w:rPr>
        <w:t xml:space="preserve">можностями здоровья. </w:t>
      </w:r>
    </w:p>
    <w:p w:rsidR="0061443E" w:rsidRPr="00B966AA" w:rsidRDefault="0061443E" w:rsidP="00B3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B30447">
        <w:rPr>
          <w:rFonts w:ascii="Times New Roman" w:eastAsia="TimesNewRomanPSMT" w:hAnsi="Times New Roman" w:cs="Times New Roman"/>
          <w:sz w:val="28"/>
          <w:szCs w:val="28"/>
        </w:rPr>
        <w:t>ешение обозначенных задач предполагает р</w:t>
      </w:r>
      <w:r w:rsidRPr="00B966AA">
        <w:rPr>
          <w:rFonts w:ascii="Times New Roman" w:eastAsia="TimesNewRomanPSMT" w:hAnsi="Times New Roman" w:cs="Times New Roman"/>
          <w:sz w:val="28"/>
          <w:szCs w:val="28"/>
        </w:rPr>
        <w:t xml:space="preserve">азвитие системы СПО региона </w:t>
      </w:r>
      <w:r w:rsidR="00B30447">
        <w:rPr>
          <w:rFonts w:ascii="Times New Roman" w:eastAsia="TimesNewRomanPSMT" w:hAnsi="Times New Roman" w:cs="Times New Roman"/>
          <w:sz w:val="28"/>
          <w:szCs w:val="28"/>
        </w:rPr>
        <w:t>по следующим направлениям</w:t>
      </w:r>
      <w:r w:rsidRPr="00B966AA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C4FEB" w:rsidRPr="00B966AA" w:rsidRDefault="002D238A" w:rsidP="00B3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sz w:val="28"/>
          <w:szCs w:val="28"/>
        </w:rPr>
        <w:t xml:space="preserve">а) </w:t>
      </w:r>
      <w:r w:rsidR="009F680D" w:rsidRPr="00B966AA">
        <w:rPr>
          <w:rFonts w:ascii="Times New Roman" w:eastAsia="TimesNewRomanPSMT" w:hAnsi="Times New Roman" w:cs="Times New Roman"/>
          <w:sz w:val="28"/>
          <w:szCs w:val="28"/>
        </w:rPr>
        <w:t xml:space="preserve">Укрупнение профильных образовательных организаций, развивающихся по приоритетным направлениям 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 xml:space="preserve">развития </w:t>
      </w:r>
      <w:r w:rsidR="009F680D" w:rsidRPr="00B966AA">
        <w:rPr>
          <w:rFonts w:ascii="Times New Roman" w:eastAsia="TimesNewRomanPSMT" w:hAnsi="Times New Roman" w:cs="Times New Roman"/>
          <w:sz w:val="28"/>
          <w:szCs w:val="28"/>
        </w:rPr>
        <w:t>экономики региона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CC4FEB" w:rsidRPr="00B966AA">
        <w:rPr>
          <w:rFonts w:ascii="Times New Roman" w:eastAsia="TimesNewRomanPSMT" w:hAnsi="Times New Roman" w:cs="Times New Roman"/>
          <w:sz w:val="28"/>
          <w:szCs w:val="28"/>
        </w:rPr>
        <w:t>Точк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CC4FEB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роста 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таких</w:t>
      </w:r>
      <w:r w:rsidR="00CC4FEB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образовательных организаций – введение новых, востребованных на рынке труда профессий и специальностей, </w:t>
      </w:r>
      <w:r w:rsidR="00CC4FEB" w:rsidRPr="00B966AA">
        <w:rPr>
          <w:rFonts w:ascii="Times New Roman" w:eastAsia="TimesNewRomanPSMT" w:hAnsi="Times New Roman" w:cs="Times New Roman"/>
          <w:sz w:val="28"/>
          <w:szCs w:val="28"/>
        </w:rPr>
        <w:lastRenderedPageBreak/>
        <w:t>обеспечивающих опережающую подготовку кадров для реализуемых в регионе инвестиционных проектов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D63FC" w:rsidRDefault="002D238A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 xml:space="preserve">Развитие 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>Межрегиональн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центр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компетенций </w:t>
      </w:r>
      <w:r w:rsidR="00D65483" w:rsidRPr="00B966AA">
        <w:rPr>
          <w:rFonts w:ascii="Times New Roman" w:eastAsia="TimesNewRomanPSMT" w:hAnsi="Times New Roman" w:cs="Times New Roman"/>
          <w:sz w:val="28"/>
          <w:szCs w:val="28"/>
        </w:rPr>
        <w:t>(ОГАПОУ «Ульяновский авиационный колледж</w:t>
      </w:r>
      <w:r w:rsidR="00D622A7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65483" w:rsidRPr="00B966AA">
        <w:rPr>
          <w:rFonts w:ascii="Times New Roman" w:eastAsia="TimesNewRomanPSMT" w:hAnsi="Times New Roman" w:cs="Times New Roman"/>
          <w:sz w:val="28"/>
          <w:szCs w:val="28"/>
        </w:rPr>
        <w:t xml:space="preserve">– Межрегиональный центр компетенций») 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как т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>очк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ежрегионального влияния, т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очка регионального влияния и </w:t>
      </w:r>
      <w:r w:rsidR="000D63FC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очка </w:t>
      </w:r>
      <w:proofErr w:type="gramStart"/>
      <w:r w:rsidR="00275CC4" w:rsidRPr="00B966AA">
        <w:rPr>
          <w:rFonts w:ascii="Times New Roman" w:eastAsia="TimesNewRomanPSMT" w:hAnsi="Times New Roman" w:cs="Times New Roman"/>
          <w:sz w:val="28"/>
          <w:szCs w:val="28"/>
        </w:rPr>
        <w:t xml:space="preserve">межмуниципального </w:t>
      </w:r>
      <w:r w:rsidR="00D65483" w:rsidRPr="00B966AA">
        <w:rPr>
          <w:rFonts w:ascii="Times New Roman" w:eastAsia="TimesNewRomanPSMT" w:hAnsi="Times New Roman" w:cs="Times New Roman"/>
          <w:sz w:val="28"/>
          <w:szCs w:val="28"/>
        </w:rPr>
        <w:t xml:space="preserve"> влияния</w:t>
      </w:r>
      <w:proofErr w:type="gramEnd"/>
      <w:r w:rsidR="000D63F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7760" w:rsidRDefault="000D63FC" w:rsidP="00DF7760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в) </w:t>
      </w:r>
      <w:r w:rsidR="00DF7760">
        <w:rPr>
          <w:rFonts w:ascii="Times New Roman" w:eastAsia="TimesNewRomanPSMT" w:hAnsi="Times New Roman" w:cs="Times New Roman"/>
          <w:sz w:val="28"/>
          <w:szCs w:val="28"/>
        </w:rPr>
        <w:t xml:space="preserve">Создание Центров инсталляций рабочих профессий 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на базе професси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 xml:space="preserve">нальных образовательных организаций </w:t>
      </w:r>
      <w:r w:rsidR="00DF7760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 xml:space="preserve"> целях организации </w:t>
      </w:r>
      <w:proofErr w:type="spellStart"/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профориентационной</w:t>
      </w:r>
      <w:proofErr w:type="spellEnd"/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 xml:space="preserve"> работы</w:t>
      </w:r>
      <w:r w:rsidR="00DF776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В данных центрах школьники смогут не только познакомиться с какой-либо профессией, но и пройти обучение по программам профессионального обучения, сдать кв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7760" w:rsidRPr="00DF7760">
        <w:rPr>
          <w:rFonts w:ascii="Times New Roman" w:eastAsia="TimesNewRomanPSMT" w:hAnsi="Times New Roman" w:cs="Times New Roman"/>
          <w:sz w:val="28"/>
          <w:szCs w:val="28"/>
        </w:rPr>
        <w:t>лификационный экзамен и получить свидетельство по профессии рабочего</w:t>
      </w:r>
      <w:r w:rsidR="00DF7760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7760" w:rsidRDefault="00DF7760" w:rsidP="00DF7760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г) 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D766F3" w:rsidRPr="00DF7760">
        <w:rPr>
          <w:rFonts w:ascii="Times New Roman" w:eastAsia="TimesNewRomanPSMT" w:hAnsi="Times New Roman" w:cs="Times New Roman"/>
          <w:sz w:val="28"/>
          <w:szCs w:val="28"/>
        </w:rPr>
        <w:t>азвити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766F3" w:rsidRPr="00DF7760">
        <w:rPr>
          <w:rFonts w:ascii="Times New Roman" w:eastAsia="TimesNewRomanPSMT" w:hAnsi="Times New Roman" w:cs="Times New Roman"/>
          <w:sz w:val="28"/>
          <w:szCs w:val="28"/>
        </w:rPr>
        <w:t xml:space="preserve"> си</w:t>
      </w:r>
      <w:r w:rsidR="00D766F3" w:rsidRPr="00DF7760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D766F3" w:rsidRPr="00DF7760">
        <w:rPr>
          <w:rFonts w:ascii="Times New Roman" w:eastAsia="TimesNewRomanPSMT" w:hAnsi="Times New Roman" w:cs="Times New Roman"/>
          <w:sz w:val="28"/>
          <w:szCs w:val="28"/>
        </w:rPr>
        <w:t xml:space="preserve">темы среднего профессионального образования и профессионального обучения 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на с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овременн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ом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 xml:space="preserve"> этап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 xml:space="preserve"> требует </w:t>
      </w:r>
      <w:r w:rsidR="00D766F3">
        <w:rPr>
          <w:rFonts w:ascii="Times New Roman" w:eastAsia="TimesNewRomanPSMT" w:hAnsi="Times New Roman" w:cs="Times New Roman"/>
          <w:sz w:val="28"/>
          <w:szCs w:val="28"/>
        </w:rPr>
        <w:t>создания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 xml:space="preserve"> новой структурной единицы, которая позволит анализир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вать востребованность рабочих кадров на территории Ульяновской области и оперативно реагировать на запросы социально-экономической политики реги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на. Данной структурной единицей в регионе должен стать Центр опережающей профессиональной подготовки, созданный как структурное подразделение о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DF7760">
        <w:rPr>
          <w:rFonts w:ascii="Times New Roman" w:eastAsia="TimesNewRomanPSMT" w:hAnsi="Times New Roman" w:cs="Times New Roman"/>
          <w:sz w:val="28"/>
          <w:szCs w:val="28"/>
        </w:rPr>
        <w:t>ной из перспективных профессиональных образовательных организаций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F5445" w:rsidRDefault="00DF7760" w:rsidP="006F5445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д)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>снащен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 xml:space="preserve">ие 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 xml:space="preserve">современной материально-технической базой мастерских 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профессиональных образовательных организаций в целях п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>одготовк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квалифицированных рабочих и специалистов среднего звена в соответствии с требованиями мировых стандартов и передовых технологий 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 xml:space="preserve">в рамках реализации 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>федеральн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проект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 xml:space="preserve"> «Молодые профессионалы (Повышение конкурентоспособности профессионального обр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6F5445" w:rsidRPr="006F5445">
        <w:rPr>
          <w:rFonts w:ascii="Times New Roman" w:eastAsia="TimesNewRomanPSMT" w:hAnsi="Times New Roman" w:cs="Times New Roman"/>
          <w:sz w:val="28"/>
          <w:szCs w:val="28"/>
        </w:rPr>
        <w:t>зования)» национального проекта «Образование»</w:t>
      </w:r>
      <w:r w:rsidR="006F544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F5445" w:rsidRDefault="006F5445" w:rsidP="006F5445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е) П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овышение квалификации преподавател</w:t>
      </w:r>
      <w:r>
        <w:rPr>
          <w:rFonts w:ascii="Times New Roman" w:eastAsia="TimesNewRomanPSMT" w:hAnsi="Times New Roman" w:cs="Times New Roman"/>
          <w:sz w:val="28"/>
          <w:szCs w:val="28"/>
        </w:rPr>
        <w:t>ей и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мастер</w:t>
      </w:r>
      <w:r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производственного обучения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том числе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сертифицированными в качестве экспертов </w:t>
      </w:r>
      <w:proofErr w:type="spellStart"/>
      <w:r w:rsidRPr="006F5445">
        <w:rPr>
          <w:rFonts w:ascii="Times New Roman" w:eastAsia="TimesNewRomanPSMT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по программам, основанным на опыте Союза </w:t>
      </w:r>
      <w:proofErr w:type="spellStart"/>
      <w:r w:rsidRPr="006F5445">
        <w:rPr>
          <w:rFonts w:ascii="Times New Roman" w:eastAsia="TimesNewRomanPSMT" w:hAnsi="Times New Roman" w:cs="Times New Roman"/>
          <w:sz w:val="28"/>
          <w:szCs w:val="28"/>
        </w:rPr>
        <w:t>Ворлдскиллс</w:t>
      </w:r>
      <w:proofErr w:type="spellEnd"/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Россия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F5445" w:rsidRDefault="006F5445" w:rsidP="006F5445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Организация работы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по повышению уровня доступности среднего профессионального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профессионального обучения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для инвалидов и лиц с ограниченными числа инвалидов и лиц с ОВЗ, которые желают реализовать свое право 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доступно</w:t>
      </w:r>
      <w:r>
        <w:rPr>
          <w:rFonts w:ascii="Times New Roman" w:eastAsia="TimesNewRomanPSMT" w:hAnsi="Times New Roman" w:cs="Times New Roman"/>
          <w:sz w:val="28"/>
          <w:szCs w:val="28"/>
        </w:rPr>
        <w:t>го</w:t>
      </w:r>
      <w:proofErr w:type="gramEnd"/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NewRomanPSMT" w:hAnsi="Times New Roman" w:cs="Times New Roman"/>
          <w:sz w:val="28"/>
          <w:szCs w:val="28"/>
        </w:rPr>
        <w:t>я,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независ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мо от индивидуальных особенностей, психических и физических возможн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стей, социального и экономического статуса, и дальнейше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трудоустроиться по полученн</w:t>
      </w:r>
      <w:r>
        <w:rPr>
          <w:rFonts w:ascii="Times New Roman" w:eastAsia="TimesNewRomanPSMT" w:hAnsi="Times New Roman" w:cs="Times New Roman"/>
          <w:sz w:val="28"/>
          <w:szCs w:val="28"/>
        </w:rPr>
        <w:t>ой профессии или специальности;</w:t>
      </w:r>
    </w:p>
    <w:p w:rsidR="006F5445" w:rsidRPr="006F5445" w:rsidRDefault="006F5445" w:rsidP="006F5445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з)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Организ</w:t>
      </w:r>
      <w:r>
        <w:rPr>
          <w:rFonts w:ascii="Times New Roman" w:eastAsia="TimesNewRomanPSMT" w:hAnsi="Times New Roman" w:cs="Times New Roman"/>
          <w:sz w:val="28"/>
          <w:szCs w:val="28"/>
        </w:rPr>
        <w:t>ация в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регионе работ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по комплексной реабилитации и социал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ной интеграции инвалидов, предусмотренную Стратегией развития Ульяно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ской области до 2030 года,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Базов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ой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профессиональн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, обеспечивающ</w:t>
      </w:r>
      <w:r>
        <w:rPr>
          <w:rFonts w:ascii="Times New Roman" w:eastAsia="TimesNewRomanPSMT" w:hAnsi="Times New Roman" w:cs="Times New Roman"/>
          <w:sz w:val="28"/>
          <w:szCs w:val="28"/>
        </w:rPr>
        <w:t>ей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 поддержку региональной системы инкл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зивного профессио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нального образования инвалидов (БПОО 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с 2016 года функционирует на базе Ульяновского техникума отраслевых техн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логий и д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F5445">
        <w:rPr>
          <w:rFonts w:ascii="Times New Roman" w:eastAsia="TimesNewRomanPSMT" w:hAnsi="Times New Roman" w:cs="Times New Roman"/>
          <w:sz w:val="28"/>
          <w:szCs w:val="28"/>
        </w:rPr>
        <w:t xml:space="preserve">зайна. </w:t>
      </w:r>
    </w:p>
    <w:p w:rsidR="00D84850" w:rsidRPr="004B0541" w:rsidRDefault="002D238A" w:rsidP="00B30447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развития ПОО </w:t>
      </w:r>
      <w:r w:rsidR="00ED4866" w:rsidRPr="004B0541">
        <w:rPr>
          <w:rFonts w:ascii="Times New Roman" w:eastAsia="TimesNewRomanPSMT" w:hAnsi="Times New Roman" w:cs="Times New Roman"/>
          <w:sz w:val="28"/>
          <w:szCs w:val="28"/>
        </w:rPr>
        <w:t>региона, в том числе в части лицензирования новых профессий и специальностей</w:t>
      </w:r>
      <w:r w:rsidR="00741F9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D4866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30447">
        <w:rPr>
          <w:rFonts w:ascii="Times New Roman" w:eastAsia="TimesNewRomanPSMT" w:hAnsi="Times New Roman" w:cs="Times New Roman"/>
          <w:sz w:val="28"/>
          <w:szCs w:val="28"/>
        </w:rPr>
        <w:t>должна</w:t>
      </w:r>
      <w:r w:rsidR="00ED4866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ED4866" w:rsidRPr="004B0541">
        <w:rPr>
          <w:rFonts w:ascii="Times New Roman" w:eastAsia="TimesNewRomanPSMT" w:hAnsi="Times New Roman" w:cs="Times New Roman"/>
          <w:sz w:val="28"/>
          <w:szCs w:val="28"/>
        </w:rPr>
        <w:t>регламентировать  Программа</w:t>
      </w:r>
      <w:proofErr w:type="gramEnd"/>
      <w:r w:rsidR="00ED4866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развития.</w:t>
      </w:r>
    </w:p>
    <w:p w:rsidR="005203BD" w:rsidRPr="004B0541" w:rsidRDefault="00ED4866" w:rsidP="00B30447">
      <w:pPr>
        <w:pStyle w:val="a4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После проведения аналитической работы профессиональная образовательная организация приступает к разработке Программы развития ПОО и разработке дорожных карт.</w:t>
      </w:r>
    </w:p>
    <w:p w:rsidR="002D238A" w:rsidRPr="007D38C1" w:rsidRDefault="002D238A" w:rsidP="007D38C1">
      <w:pPr>
        <w:pStyle w:val="1"/>
        <w:numPr>
          <w:ilvl w:val="0"/>
          <w:numId w:val="50"/>
        </w:numPr>
        <w:rPr>
          <w:rFonts w:eastAsia="TimesNewRomanPSMT"/>
          <w:sz w:val="28"/>
          <w:szCs w:val="28"/>
          <w:lang w:val="en-US"/>
        </w:rPr>
      </w:pPr>
      <w:bookmarkStart w:id="11" w:name="_Toc40709444"/>
      <w:r w:rsidRPr="007D38C1">
        <w:rPr>
          <w:rFonts w:eastAsia="TimesNewRomanPSMT"/>
          <w:sz w:val="28"/>
          <w:szCs w:val="28"/>
        </w:rPr>
        <w:t>Разработка Программы развития ПОО</w:t>
      </w:r>
      <w:bookmarkEnd w:id="11"/>
    </w:p>
    <w:p w:rsidR="002D238A" w:rsidRPr="002D238A" w:rsidRDefault="002D238A" w:rsidP="002D2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более целостного понимания требований к разработке Программы предлагаем рассмотреть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макет  Программы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1443E" w:rsidRPr="007D38C1" w:rsidRDefault="0061443E" w:rsidP="007D38C1">
      <w:pPr>
        <w:pStyle w:val="1"/>
        <w:rPr>
          <w:rFonts w:eastAsia="TimesNewRomanPSMT"/>
          <w:sz w:val="28"/>
          <w:szCs w:val="28"/>
        </w:rPr>
      </w:pPr>
      <w:bookmarkStart w:id="12" w:name="_Toc40709445"/>
      <w:r w:rsidRPr="007D38C1">
        <w:rPr>
          <w:rFonts w:eastAsia="TimesNewRomanPSMT"/>
          <w:sz w:val="28"/>
          <w:szCs w:val="28"/>
        </w:rPr>
        <w:t>Макет Программы развития</w:t>
      </w:r>
      <w:bookmarkEnd w:id="12"/>
    </w:p>
    <w:p w:rsidR="0061443E" w:rsidRPr="004B0541" w:rsidRDefault="0061443E" w:rsidP="00E5637C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41">
        <w:rPr>
          <w:rFonts w:ascii="Times New Roman" w:hAnsi="Times New Roman" w:cs="Times New Roman"/>
          <w:b/>
          <w:sz w:val="28"/>
          <w:szCs w:val="28"/>
        </w:rPr>
        <w:t>Ти</w:t>
      </w:r>
      <w:r w:rsidR="00077860">
        <w:rPr>
          <w:rFonts w:ascii="Times New Roman" w:hAnsi="Times New Roman" w:cs="Times New Roman"/>
          <w:b/>
          <w:sz w:val="28"/>
          <w:szCs w:val="28"/>
        </w:rPr>
        <w:t>тульный лист программы развития</w:t>
      </w:r>
    </w:p>
    <w:p w:rsidR="00E5637C" w:rsidRPr="00E5637C" w:rsidRDefault="0061443E" w:rsidP="00810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hAnsi="Times New Roman" w:cs="Times New Roman"/>
          <w:i/>
          <w:iCs/>
          <w:sz w:val="28"/>
          <w:szCs w:val="28"/>
        </w:rPr>
        <w:t xml:space="preserve">Титульный лист программы развития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включает информацию о согласовании программы Министерством </w:t>
      </w:r>
      <w:r w:rsidR="00810307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и науки </w:t>
      </w:r>
      <w:r w:rsidR="00741F94">
        <w:rPr>
          <w:rFonts w:ascii="Times New Roman" w:eastAsia="TimesNewRomanPSMT" w:hAnsi="Times New Roman" w:cs="Times New Roman"/>
          <w:sz w:val="28"/>
          <w:szCs w:val="28"/>
        </w:rPr>
        <w:t>Ульяновской области</w:t>
      </w:r>
      <w:r w:rsidR="00810307">
        <w:rPr>
          <w:rFonts w:ascii="Times New Roman" w:eastAsia="TimesNewRomanPSMT" w:hAnsi="Times New Roman" w:cs="Times New Roman"/>
          <w:sz w:val="28"/>
          <w:szCs w:val="28"/>
        </w:rPr>
        <w:t xml:space="preserve"> и её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утверждени</w:t>
      </w:r>
      <w:r w:rsidR="00810307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руководителем ПОО, название программы, место и год ее публикации.</w:t>
      </w:r>
    </w:p>
    <w:p w:rsidR="00E5637C" w:rsidRDefault="00E5637C" w:rsidP="00E5637C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Содержание</w:t>
      </w:r>
    </w:p>
    <w:p w:rsidR="00E5637C" w:rsidRDefault="00E5637C" w:rsidP="00E5637C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Термины и сокращения</w:t>
      </w:r>
    </w:p>
    <w:p w:rsidR="00E5637C" w:rsidRPr="00077860" w:rsidRDefault="00E5637C" w:rsidP="00077860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Аннотация</w:t>
      </w:r>
    </w:p>
    <w:p w:rsidR="0061443E" w:rsidRPr="00077860" w:rsidRDefault="0061443E" w:rsidP="0007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7860">
        <w:rPr>
          <w:rFonts w:ascii="Times New Roman" w:eastAsia="TimesNewRomanPSMT" w:hAnsi="Times New Roman" w:cs="Times New Roman"/>
          <w:b/>
          <w:sz w:val="28"/>
          <w:szCs w:val="28"/>
        </w:rPr>
        <w:t xml:space="preserve">Паспорт программы </w:t>
      </w:r>
    </w:p>
    <w:p w:rsidR="0061443E" w:rsidRPr="004B0541" w:rsidRDefault="0061443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4B054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паспорте программы развития ПОО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отмечается: наименование программы развития; основания для разработки программы развития; информация о заказчике программы, разработчике и ответственном исполнителе программы; сроки реализации программы; цель и целевые показатели; задачи программы; параметры финансового обеспечения программы, включая объем бюджетных и внебюджетных источников; информация о </w:t>
      </w:r>
      <w:proofErr w:type="gramStart"/>
      <w:r w:rsidRPr="004B0541">
        <w:rPr>
          <w:rFonts w:ascii="Times New Roman" w:eastAsia="TimesNewRomanPSMT" w:hAnsi="Times New Roman" w:cs="Times New Roman"/>
          <w:sz w:val="28"/>
          <w:szCs w:val="28"/>
        </w:rPr>
        <w:t>контроле  за</w:t>
      </w:r>
      <w:proofErr w:type="gramEnd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исполнением программы.</w:t>
      </w:r>
    </w:p>
    <w:p w:rsidR="0061443E" w:rsidRPr="004B0541" w:rsidRDefault="0061443E" w:rsidP="008103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Примерный образец паспорта программы развития профессиональной</w:t>
      </w:r>
      <w:r w:rsidR="0081030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образовательной организации на период с 2020 по 2025 </w:t>
      </w:r>
      <w:proofErr w:type="gramStart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гг. </w:t>
      </w:r>
      <w:r w:rsidR="00810307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61443E" w:rsidRPr="004B0541" w:rsidTr="00810307">
        <w:tc>
          <w:tcPr>
            <w:tcW w:w="2943" w:type="dxa"/>
            <w:vAlign w:val="center"/>
          </w:tcPr>
          <w:p w:rsidR="0061443E" w:rsidRPr="004B0541" w:rsidRDefault="0061443E" w:rsidP="008103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B054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vAlign w:val="center"/>
          </w:tcPr>
          <w:p w:rsidR="0061443E" w:rsidRPr="004B0541" w:rsidRDefault="0061443E" w:rsidP="008103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Программа развития </w:t>
            </w:r>
            <w:r w:rsidR="00810307">
              <w:rPr>
                <w:rFonts w:ascii="Times New Roman" w:eastAsia="TimesNewRomanPSMT" w:hAnsi="Times New Roman" w:cs="Times New Roman"/>
                <w:sz w:val="24"/>
                <w:szCs w:val="24"/>
              </w:rPr>
              <w:t>_</w:t>
            </w:r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_____ на 202-2025 </w:t>
            </w:r>
            <w:proofErr w:type="spellStart"/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>г.г</w:t>
            </w:r>
            <w:proofErr w:type="spellEnd"/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61443E" w:rsidRPr="004B0541" w:rsidTr="00810307">
        <w:tc>
          <w:tcPr>
            <w:tcW w:w="2943" w:type="dxa"/>
          </w:tcPr>
          <w:p w:rsidR="0061443E" w:rsidRPr="00A87920" w:rsidRDefault="0061443E" w:rsidP="004B054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79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Основания для разработки программы</w:t>
            </w:r>
          </w:p>
        </w:tc>
        <w:tc>
          <w:tcPr>
            <w:tcW w:w="6663" w:type="dxa"/>
          </w:tcPr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Федеральный закон РФ от 29 декабря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2012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г. №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273-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ФЗ «Об образовании в Российской Федерации»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Указ Президента Российской Федерации от 30 июня 2016 г. № 306 «О Совете при Президенте Российской Федерации по стратегическому развитию и приоритетным проектам», п.5;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Указ Президента Российской Федерации от 1 декабря 2016 г. № 642 «О Стратегии научно-технологического развития Российской Федерации», </w:t>
            </w:r>
            <w:proofErr w:type="spell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п.п</w:t>
            </w:r>
            <w:proofErr w:type="spell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. 33, 35;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Указ Президента Российской Федерации от 7 мая 2018 г. №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204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Перечень поручений по реализации Послания Президента Федеральному Собранию (утв. Президентом российской </w:t>
            </w:r>
            <w:proofErr w:type="gram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Федерации  20</w:t>
            </w:r>
            <w:proofErr w:type="gram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 февраля 2020 года).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Перечень поручений по итогам </w:t>
            </w:r>
            <w:proofErr w:type="gram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телемоста  с</w:t>
            </w:r>
            <w:proofErr w:type="gram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участниками движения «</w:t>
            </w:r>
            <w:proofErr w:type="spell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Ворлдскиллс</w:t>
            </w:r>
            <w:proofErr w:type="spell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 (утв. приказом Президента  РФ от 23.11.2019г., №Пр-2391).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Перечень поручений Президента РФ по итогам рабочей поездки в Сверд</w:t>
            </w:r>
            <w:r w:rsidR="00810307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ловскую область, состоявшейся 6.03.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 2018 г.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Постановление Правительства РФ от 15 октября 2016 г. №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1050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«Об организации проектной деятельности в Правительстве Российской Федерации»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Постановление Правительства РФ от 12 октября 2017 г.№ 1242 «О разработке, реализации и об оценке эффективности отдельных государственных программ Российской Федерации». 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Постановление Правительства РФ от 26 декабря 2017 г.№ 1642 «Об утверждении государственной программы Российской Федерации “Развитие образования”».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 xml:space="preserve">Распоряжение Правительства РФ от 28 июля 2017 г.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  <w:t>№ 1632-р «Об утверждении программы “Цифровая экономика Российской Федерации”».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Программа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Федерации, одобренная Координационным советом по среднему профессиональному образованию Министерства образования и науки Российской Федерации 25 </w:t>
            </w:r>
            <w:proofErr w:type="gram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апреля  2018</w:t>
            </w:r>
            <w:proofErr w:type="gram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года. 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3 сентября 2018 г. No10).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Стратегия развития воспитания в Российской Федерации на период до 2025 года, утверждённая распоряжением Правите</w:t>
            </w:r>
            <w:r w:rsidR="00810307"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льства РФ от 29.05.</w:t>
            </w:r>
            <w:r w:rsidR="002E0769"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2015 года N </w:t>
            </w: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996-р.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Стратегия социально</w:t>
            </w:r>
            <w:r w:rsidR="00084B2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экономического развития Ульяновской области до 2030 года, утвержденная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постановлением Правительства Ульяновской области от 13 июля 2015 года N 16/319-П.</w:t>
            </w:r>
          </w:p>
          <w:p w:rsidR="0061443E" w:rsidRPr="00B966AA" w:rsidRDefault="0061443E" w:rsidP="00942512">
            <w:pPr>
              <w:pStyle w:val="a4"/>
              <w:numPr>
                <w:ilvl w:val="0"/>
                <w:numId w:val="34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Паспорта  региональных</w:t>
            </w:r>
            <w:proofErr w:type="gram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проектов национального проекта «Образование»:</w:t>
            </w:r>
          </w:p>
          <w:p w:rsidR="0061443E" w:rsidRPr="00B966AA" w:rsidRDefault="0061443E" w:rsidP="00942512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 «Успех каждого ребенка»;</w:t>
            </w:r>
          </w:p>
          <w:p w:rsidR="0061443E" w:rsidRPr="00B966AA" w:rsidRDefault="0061443E" w:rsidP="00942512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084B2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«Цифровая образовательная среда»;</w:t>
            </w:r>
          </w:p>
          <w:p w:rsidR="0061443E" w:rsidRPr="00B966AA" w:rsidRDefault="0061443E" w:rsidP="00942512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084B2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«Учитель будущего»;</w:t>
            </w:r>
          </w:p>
          <w:p w:rsidR="0061443E" w:rsidRPr="00B966AA" w:rsidRDefault="0061443E" w:rsidP="00942512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084B2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«Молодые профессионалы</w:t>
            </w:r>
            <w:r w:rsidR="00084B2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(Повышение </w:t>
            </w:r>
            <w:proofErr w:type="spell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конкурентноспособности</w:t>
            </w:r>
            <w:proofErr w:type="spell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профессионального образования)»;</w:t>
            </w:r>
          </w:p>
          <w:p w:rsidR="0061443E" w:rsidRPr="00B966AA" w:rsidRDefault="0061443E" w:rsidP="00942512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084B2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«Социальная </w:t>
            </w:r>
            <w:proofErr w:type="gramStart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активность»</w:t>
            </w:r>
            <w:r w:rsid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*</w:t>
            </w:r>
            <w:proofErr w:type="gramEnd"/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. </w:t>
            </w:r>
          </w:p>
          <w:p w:rsidR="0061443E" w:rsidRPr="00810307" w:rsidRDefault="0061443E" w:rsidP="00810307">
            <w:pPr>
              <w:pStyle w:val="a4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41">
              <w:rPr>
                <w:rFonts w:ascii="Times New Roman" w:hAnsi="Times New Roman" w:cs="Times New Roman"/>
                <w:sz w:val="24"/>
                <w:szCs w:val="24"/>
              </w:rPr>
              <w:t>18. Устав ПОО</w:t>
            </w:r>
          </w:p>
        </w:tc>
      </w:tr>
      <w:tr w:rsidR="0061443E" w:rsidRPr="004B0541" w:rsidTr="00810307">
        <w:tc>
          <w:tcPr>
            <w:tcW w:w="2943" w:type="dxa"/>
          </w:tcPr>
          <w:p w:rsidR="0061443E" w:rsidRPr="00A87920" w:rsidRDefault="0061443E" w:rsidP="00A879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79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2. Заказчик программы</w:t>
            </w:r>
          </w:p>
        </w:tc>
        <w:tc>
          <w:tcPr>
            <w:tcW w:w="6663" w:type="dxa"/>
          </w:tcPr>
          <w:p w:rsidR="0061443E" w:rsidRPr="004B0541" w:rsidRDefault="0061443E" w:rsidP="009425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443E" w:rsidRPr="004B0541" w:rsidTr="00810307">
        <w:tc>
          <w:tcPr>
            <w:tcW w:w="2943" w:type="dxa"/>
          </w:tcPr>
          <w:p w:rsidR="0061443E" w:rsidRPr="00823A8A" w:rsidRDefault="00823A8A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3.</w:t>
            </w:r>
            <w:r w:rsidR="0061443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63" w:type="dxa"/>
          </w:tcPr>
          <w:p w:rsidR="0061443E" w:rsidRPr="004B0541" w:rsidRDefault="0061443E" w:rsidP="009425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443E" w:rsidRPr="004B0541" w:rsidTr="00810307">
        <w:tc>
          <w:tcPr>
            <w:tcW w:w="2943" w:type="dxa"/>
          </w:tcPr>
          <w:p w:rsidR="0061443E" w:rsidRPr="00A87920" w:rsidRDefault="0061443E" w:rsidP="00A879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79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4.Ответственный исполнитель программы</w:t>
            </w:r>
          </w:p>
        </w:tc>
        <w:tc>
          <w:tcPr>
            <w:tcW w:w="6663" w:type="dxa"/>
          </w:tcPr>
          <w:p w:rsidR="0061443E" w:rsidRPr="004B0541" w:rsidRDefault="0061443E" w:rsidP="0081030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1443E" w:rsidRPr="004B0541" w:rsidTr="00810307">
        <w:tc>
          <w:tcPr>
            <w:tcW w:w="2943" w:type="dxa"/>
          </w:tcPr>
          <w:p w:rsidR="0061443E" w:rsidRPr="00A87920" w:rsidRDefault="0061443E" w:rsidP="00A879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79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5.Сроки реализации программы</w:t>
            </w:r>
          </w:p>
        </w:tc>
        <w:tc>
          <w:tcPr>
            <w:tcW w:w="6663" w:type="dxa"/>
          </w:tcPr>
          <w:p w:rsidR="0061443E" w:rsidRPr="004B0541" w:rsidRDefault="0061443E" w:rsidP="009425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B0541">
              <w:rPr>
                <w:rFonts w:ascii="Times New Roman" w:eastAsia="TimesNewRomanPSMT" w:hAnsi="Times New Roman" w:cs="Times New Roman"/>
                <w:sz w:val="24"/>
                <w:szCs w:val="24"/>
              </w:rPr>
              <w:t>2020-2025г.г.</w:t>
            </w:r>
          </w:p>
        </w:tc>
      </w:tr>
      <w:tr w:rsidR="0061443E" w:rsidRPr="004B0541" w:rsidTr="00810307">
        <w:tc>
          <w:tcPr>
            <w:tcW w:w="2943" w:type="dxa"/>
          </w:tcPr>
          <w:p w:rsidR="0061443E" w:rsidRPr="00A87920" w:rsidRDefault="0061443E" w:rsidP="00A879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792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6. Цель программы</w:t>
            </w:r>
          </w:p>
        </w:tc>
        <w:tc>
          <w:tcPr>
            <w:tcW w:w="6663" w:type="dxa"/>
          </w:tcPr>
          <w:p w:rsidR="0061443E" w:rsidRPr="004B0541" w:rsidRDefault="0061443E" w:rsidP="009425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B0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1443E" w:rsidRPr="004B0541" w:rsidTr="00810307">
        <w:tc>
          <w:tcPr>
            <w:tcW w:w="2943" w:type="dxa"/>
          </w:tcPr>
          <w:p w:rsidR="0061443E" w:rsidRPr="00823A8A" w:rsidRDefault="00D0407E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7.</w:t>
            </w:r>
            <w:r w:rsidR="0090339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61443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61443E" w:rsidRPr="004B0541" w:rsidRDefault="002D0987" w:rsidP="0094251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-разрабатываются в соответствии с поставленными целями, учитывают диагностируемые значения показателей на период действия Программы</w:t>
            </w:r>
          </w:p>
        </w:tc>
      </w:tr>
      <w:tr w:rsidR="00F33CF5" w:rsidRPr="004B0541" w:rsidTr="00810307">
        <w:tc>
          <w:tcPr>
            <w:tcW w:w="2943" w:type="dxa"/>
          </w:tcPr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8. Приоритетные направления программы.</w:t>
            </w:r>
          </w:p>
        </w:tc>
        <w:tc>
          <w:tcPr>
            <w:tcW w:w="6663" w:type="dxa"/>
          </w:tcPr>
          <w:p w:rsidR="00F33CF5" w:rsidRPr="004B0541" w:rsidRDefault="00F33CF5" w:rsidP="004B05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1443E" w:rsidRPr="004B0541" w:rsidTr="00810307">
        <w:tc>
          <w:tcPr>
            <w:tcW w:w="2943" w:type="dxa"/>
          </w:tcPr>
          <w:p w:rsidR="0061443E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</w:t>
            </w:r>
            <w:r w:rsidR="00D0407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  <w:r w:rsidR="0061443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3" w:type="dxa"/>
          </w:tcPr>
          <w:p w:rsidR="0061443E" w:rsidRPr="00B966AA" w:rsidRDefault="0061443E" w:rsidP="002E0769">
            <w:pPr>
              <w:ind w:firstLine="317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См. «Государственная программа</w:t>
            </w:r>
            <w:r w:rsidRPr="00B966A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br/>
              <w:t xml:space="preserve">Российской Федерации "Развитие образования"; </w:t>
            </w: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Паспорта  региональных проектов национального проекта «Образование» и др.</w:t>
            </w:r>
          </w:p>
          <w:p w:rsidR="0061443E" w:rsidRPr="00B966AA" w:rsidRDefault="0061443E" w:rsidP="002E0769">
            <w:pPr>
              <w:ind w:firstLine="317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 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обучения;</w:t>
            </w:r>
          </w:p>
          <w:p w:rsidR="0061443E" w:rsidRPr="00B966AA" w:rsidRDefault="0061443E" w:rsidP="002E076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удельный вес численности студентов выпускных групп по </w:t>
            </w:r>
            <w:proofErr w:type="gram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очной  форме</w:t>
            </w:r>
            <w:proofErr w:type="gram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обучения, прошедших аттестацию с использованием механизма демонстрационного экзамена;</w:t>
            </w:r>
          </w:p>
          <w:p w:rsidR="0061443E" w:rsidRPr="00B966AA" w:rsidRDefault="0061443E" w:rsidP="002E076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- доля обучающихся, принявших участие в региональных этапах и финале Национального чемпионата «Молодые профессионалы» </w:t>
            </w:r>
            <w:proofErr w:type="gram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 </w:t>
            </w:r>
            <w:proofErr w:type="spell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WorldSkills</w:t>
            </w:r>
            <w:proofErr w:type="spellEnd"/>
            <w:proofErr w:type="gram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Russia</w:t>
            </w:r>
            <w:proofErr w:type="spell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), региональных и всероссийских этапах олимпиад, конкурсов профессионального мастерства, всероссийских и региональных конкурсах и олимпиадах; </w:t>
            </w:r>
          </w:p>
          <w:p w:rsidR="0061443E" w:rsidRPr="00B966AA" w:rsidRDefault="0061443E" w:rsidP="002E076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-численность педагогических кадров, прошедших обучение в академии </w:t>
            </w:r>
            <w:proofErr w:type="spell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Ворлдсиллс</w:t>
            </w:r>
            <w:proofErr w:type="spell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Россия;</w:t>
            </w:r>
          </w:p>
          <w:p w:rsidR="0061443E" w:rsidRPr="00B966AA" w:rsidRDefault="0061443E" w:rsidP="002E076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- численность педагогических кадров, </w:t>
            </w:r>
            <w:proofErr w:type="gram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экспертов  </w:t>
            </w:r>
            <w:proofErr w:type="spellStart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Ворлдсиллс</w:t>
            </w:r>
            <w:proofErr w:type="spellEnd"/>
            <w:proofErr w:type="gramEnd"/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</w:p>
          <w:p w:rsidR="0061443E" w:rsidRPr="00D4227E" w:rsidRDefault="0061443E" w:rsidP="00D4227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 др.</w:t>
            </w:r>
            <w:r w:rsidR="00B966A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*</w:t>
            </w:r>
          </w:p>
        </w:tc>
      </w:tr>
      <w:tr w:rsidR="00D0407E" w:rsidRPr="004B0541" w:rsidTr="00810307">
        <w:tc>
          <w:tcPr>
            <w:tcW w:w="2943" w:type="dxa"/>
          </w:tcPr>
          <w:p w:rsidR="00D0407E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</w:t>
            </w:r>
            <w:r w:rsidR="00D0407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 Ожидаемые результаты</w:t>
            </w:r>
          </w:p>
        </w:tc>
        <w:tc>
          <w:tcPr>
            <w:tcW w:w="6663" w:type="dxa"/>
          </w:tcPr>
          <w:p w:rsidR="00D0407E" w:rsidRPr="004B0541" w:rsidRDefault="00D0407E" w:rsidP="004B05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CF5" w:rsidRPr="004B0541" w:rsidTr="00810307">
        <w:tc>
          <w:tcPr>
            <w:tcW w:w="2943" w:type="dxa"/>
          </w:tcPr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11.</w:t>
            </w:r>
            <w:r w:rsidR="002E076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Необходимые</w:t>
            </w:r>
          </w:p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объемы</w:t>
            </w:r>
          </w:p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финансирования</w:t>
            </w:r>
          </w:p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исполнения</w:t>
            </w:r>
          </w:p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программы развития</w:t>
            </w:r>
          </w:p>
        </w:tc>
        <w:tc>
          <w:tcPr>
            <w:tcW w:w="6663" w:type="dxa"/>
          </w:tcPr>
          <w:p w:rsidR="00F33CF5" w:rsidRPr="004B0541" w:rsidRDefault="00F33CF5" w:rsidP="004B05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43E" w:rsidRPr="004B0541" w:rsidTr="00810307">
        <w:tc>
          <w:tcPr>
            <w:tcW w:w="2943" w:type="dxa"/>
          </w:tcPr>
          <w:p w:rsidR="0061443E" w:rsidRPr="00823A8A" w:rsidRDefault="00D0407E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  <w:r w:rsidR="00F33CF5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  <w:r w:rsidR="0061443E"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61443E" w:rsidRPr="004B0541" w:rsidRDefault="0061443E" w:rsidP="004B05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07E" w:rsidRPr="004B0541" w:rsidTr="00810307">
        <w:tc>
          <w:tcPr>
            <w:tcW w:w="2943" w:type="dxa"/>
          </w:tcPr>
          <w:p w:rsidR="00F33CF5" w:rsidRPr="00823A8A" w:rsidRDefault="00F33CF5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13.</w:t>
            </w:r>
            <w:r w:rsidR="002E076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823A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Контроль за исполнением программы</w:t>
            </w:r>
          </w:p>
          <w:p w:rsidR="00D0407E" w:rsidRPr="00823A8A" w:rsidRDefault="00D0407E" w:rsidP="00823A8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CF5" w:rsidRPr="00B966AA" w:rsidRDefault="00F33CF5" w:rsidP="0094251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1. Итоговый контроль за исполнением программы осуществляет Совет учреждения.</w:t>
            </w:r>
          </w:p>
          <w:p w:rsidR="00F33CF5" w:rsidRPr="00B966AA" w:rsidRDefault="00F33CF5" w:rsidP="0094251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2. Текущий контроль – исполнители мероприятий.</w:t>
            </w:r>
          </w:p>
          <w:p w:rsidR="00F33CF5" w:rsidRPr="00B966AA" w:rsidRDefault="00F33CF5" w:rsidP="0094251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 xml:space="preserve">3. Результаты исполнения этапов программы представляются на общих собраниях трудового коллектива, педагогических советах. </w:t>
            </w:r>
          </w:p>
          <w:p w:rsidR="00D0407E" w:rsidRPr="004B0541" w:rsidRDefault="00F33CF5" w:rsidP="0094251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 xml:space="preserve">4.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</w:rPr>
              <w:t>Корректировка программы осуществляется ежегодно, все изменения утверждаются на заседании педагогического совета в августе и согласуются с учредителем.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</w:rPr>
              <w:t>*</w:t>
            </w: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61443E" w:rsidRPr="004B0541" w:rsidRDefault="0061443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2B0AFE" w:rsidRDefault="00077860" w:rsidP="000778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17B59" w:rsidRPr="00077860">
        <w:rPr>
          <w:rFonts w:ascii="Times New Roman" w:hAnsi="Times New Roman" w:cs="Times New Roman"/>
          <w:b/>
          <w:sz w:val="28"/>
          <w:szCs w:val="28"/>
        </w:rPr>
        <w:t xml:space="preserve">Текущее </w:t>
      </w:r>
      <w:proofErr w:type="gramStart"/>
      <w:r w:rsidR="00F17B59" w:rsidRPr="000778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B0AFE" w:rsidRPr="00077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анализ среды профессиональной образовательной организации</w:t>
      </w:r>
    </w:p>
    <w:p w:rsidR="00F17B59" w:rsidRDefault="002B0AFE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F17B59">
        <w:rPr>
          <w:rFonts w:ascii="Times New Roman" w:eastAsia="TimesNewRomanPSMT" w:hAnsi="Times New Roman" w:cs="Times New Roman"/>
          <w:i/>
          <w:iCs/>
          <w:sz w:val="28"/>
          <w:szCs w:val="28"/>
        </w:rPr>
        <w:t>данном разделе</w:t>
      </w:r>
      <w:r w:rsidRPr="004B054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F17B59">
        <w:rPr>
          <w:rFonts w:ascii="Times New Roman" w:eastAsia="TimesNewRomanPSMT" w:hAnsi="Times New Roman" w:cs="Times New Roman"/>
          <w:sz w:val="28"/>
          <w:szCs w:val="28"/>
        </w:rPr>
        <w:t>содержится следующая информация:</w:t>
      </w:r>
    </w:p>
    <w:p w:rsidR="00F17B59" w:rsidRDefault="00F17B59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0AFE" w:rsidRPr="00890DD8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краткая </w:t>
      </w:r>
      <w:proofErr w:type="gramStart"/>
      <w:r w:rsidR="002B0AFE" w:rsidRPr="00890DD8">
        <w:rPr>
          <w:rFonts w:ascii="Times New Roman" w:eastAsia="TimesNewRomanPSMT" w:hAnsi="Times New Roman" w:cs="Times New Roman"/>
          <w:b/>
          <w:sz w:val="28"/>
          <w:szCs w:val="28"/>
        </w:rPr>
        <w:t>характеристика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 документа</w:t>
      </w:r>
      <w:proofErr w:type="gramEnd"/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и его назначения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17B59" w:rsidRDefault="00F17B59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>преемственность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 прежней программой развития и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>социально экономический контекст, в котором разр</w:t>
      </w:r>
      <w:r>
        <w:rPr>
          <w:rFonts w:ascii="Times New Roman" w:eastAsia="TimesNewRomanPSMT" w:hAnsi="Times New Roman" w:cs="Times New Roman"/>
          <w:sz w:val="28"/>
          <w:szCs w:val="28"/>
        </w:rPr>
        <w:t>абатывается программа развития;</w:t>
      </w:r>
    </w:p>
    <w:p w:rsidR="00F17B59" w:rsidRDefault="00F17B59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нормативные, методические (экономико-математические методы, метод экспертных оценок, SWOT-анализ и др.) и методологические (проектный подход и др.)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основания разработки программы;</w:t>
      </w:r>
    </w:p>
    <w:p w:rsidR="002B0AFE" w:rsidRPr="004B0541" w:rsidRDefault="00F17B59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обосновывается структура документа.</w:t>
      </w:r>
    </w:p>
    <w:p w:rsidR="00F17B59" w:rsidRDefault="002B0AFE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F17B59">
        <w:rPr>
          <w:rFonts w:ascii="Times New Roman" w:eastAsia="TimesNewRomanPSMT" w:hAnsi="Times New Roman" w:cs="Times New Roman"/>
          <w:sz w:val="28"/>
          <w:szCs w:val="28"/>
        </w:rPr>
        <w:t xml:space="preserve">разделе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с достаточной степенью полноты описываются: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место и роль ПОО в </w:t>
      </w:r>
      <w:r w:rsidR="00F953A0">
        <w:rPr>
          <w:rFonts w:ascii="Times New Roman" w:eastAsia="TimesNewRomanPSMT" w:hAnsi="Times New Roman" w:cs="Times New Roman"/>
          <w:sz w:val="28"/>
          <w:szCs w:val="28"/>
        </w:rPr>
        <w:t>муниципальном образовании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953A0">
        <w:rPr>
          <w:rFonts w:ascii="Times New Roman" w:eastAsia="TimesNewRomanPSMT" w:hAnsi="Times New Roman" w:cs="Times New Roman"/>
          <w:sz w:val="28"/>
          <w:szCs w:val="28"/>
        </w:rPr>
        <w:t xml:space="preserve"> регионе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084B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характеристика образовательной организации, контингент обучающихся, кадровый состав педагогов и других работников образования (без оценки качества работы); 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084B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номенклатура оказываемых образовательных услуг;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084B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основные результаты деятельности образовательной организации (профессиональные и творческие конкурсы и т. д.);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084B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социальное окружение образовательной организации и характер его влияния на образовательную организацию;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инновационные процессы (без оценки качества);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внешние связи ПОО; </w:t>
      </w:r>
    </w:p>
    <w:p w:rsidR="00F17B59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система управления; </w:t>
      </w:r>
    </w:p>
    <w:p w:rsidR="002B0AFE" w:rsidRPr="004B0541" w:rsidRDefault="00F17B59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характеристика бюджета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материально</w:t>
      </w:r>
      <w:proofErr w:type="gramEnd"/>
      <w:r w:rsidR="00084B2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B0AFE" w:rsidRPr="004B0541">
        <w:rPr>
          <w:rFonts w:ascii="Times New Roman" w:eastAsia="TimesNewRomanPSMT" w:hAnsi="Times New Roman" w:cs="Times New Roman"/>
          <w:sz w:val="28"/>
          <w:szCs w:val="28"/>
        </w:rPr>
        <w:t>технической базы.</w:t>
      </w:r>
    </w:p>
    <w:p w:rsidR="004B0541" w:rsidRPr="00C9356D" w:rsidRDefault="002B0AFE" w:rsidP="00C93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F17B59">
        <w:rPr>
          <w:rFonts w:ascii="Times New Roman" w:eastAsia="TimesNewRomanPSMT" w:hAnsi="Times New Roman" w:cs="Times New Roman"/>
          <w:sz w:val="28"/>
          <w:szCs w:val="28"/>
        </w:rPr>
        <w:t>данном разделе также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возможно компактное представление списка основных индикаторов развития ПОО, которые соотносятся с главными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lastRenderedPageBreak/>
        <w:t>качественными изменениями в ПОО, и их базовых значений на начало реализации программы развития. Информация может быть представлена в виде таблиц, графического изображения. Приводимые данные сопровождаются краткими комментариями.</w:t>
      </w:r>
    </w:p>
    <w:p w:rsidR="004B0541" w:rsidRPr="004B0541" w:rsidRDefault="00C9356D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Аналитическая часть раздела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содержит не констатацию фактов, а </w:t>
      </w:r>
      <w:r w:rsidR="004B0541" w:rsidRPr="004B0541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из анализа прошлого и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настоящего, прогнозирование обозримого будущего. Эти выводы служат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основанием для принятия решений о необходимости, целях, областях,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направленности развития ПОО.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3A8A">
        <w:rPr>
          <w:rFonts w:ascii="Times New Roman" w:eastAsia="TimesNewRomanPSMT" w:hAnsi="Times New Roman" w:cs="Times New Roman"/>
          <w:b/>
          <w:sz w:val="28"/>
          <w:szCs w:val="28"/>
        </w:rPr>
        <w:t>Аналитико</w:t>
      </w:r>
      <w:r w:rsidRPr="00823A8A">
        <w:rPr>
          <w:rFonts w:ascii="Times New Roman" w:hAnsi="Times New Roman" w:cs="Times New Roman"/>
          <w:b/>
          <w:sz w:val="28"/>
          <w:szCs w:val="28"/>
        </w:rPr>
        <w:t>-</w:t>
      </w:r>
      <w:r w:rsidRPr="00823A8A">
        <w:rPr>
          <w:rFonts w:ascii="Times New Roman" w:eastAsia="TimesNewRomanPSMT" w:hAnsi="Times New Roman" w:cs="Times New Roman"/>
          <w:b/>
          <w:sz w:val="28"/>
          <w:szCs w:val="28"/>
        </w:rPr>
        <w:t>прогностическое обоснование программы включает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в себя:</w:t>
      </w:r>
    </w:p>
    <w:p w:rsidR="004B0541" w:rsidRDefault="00A87920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анализ состояния и прогноз тенденций значимой для ПОО социальной среды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регионального и муниципального уровня; </w:t>
      </w:r>
    </w:p>
    <w:p w:rsidR="004B0541" w:rsidRDefault="00A87920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образовательных потребностей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населения и работодателей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адресуемых ПОО, изменений социального заказа;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B0541" w:rsidRPr="004B0541" w:rsidRDefault="00A87920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анализ и оценку достижений и конкурентных преимуществ ПОО, полученных в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ходе реализации предыдущего цикла развития, инновационной обстановки и</w:t>
      </w:r>
      <w:r w:rsid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инновационного потенциала ПОО.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Анализ и прогнозирование этих влияний должны дать ответ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следующие вопросы: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использовать изменения во внешней среде в интересах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ПОО и усилить их полезное влияние;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отвечать на новые вызовы;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преодолеть существующие внешние ограничения;</w:t>
      </w:r>
    </w:p>
    <w:p w:rsidR="004B0541" w:rsidRPr="004B0541" w:rsidRDefault="004B0541" w:rsidP="004B05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минимизировать и преодолеть вероятные риски и вызовы.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В данном разделе рекомендуется обозначить состав важнейших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заказчиков ПОО, на чьи потребности ориентируется в первую очередь ПОО и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почему; кратко описать основные вызовы социального заказа и раскрыть новые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требования со стороны социального заказа с выводом о том, какие это вызовет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изменения в образовательной деятельности ПОО. Выводы данного анализа дают понимание позиции ПОО в конкурентной среде, направления улучшения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ситуации, выстраивают конкурентные и кооперативные стратегии.</w:t>
      </w:r>
    </w:p>
    <w:p w:rsidR="00A87920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Современные работы по управлению образовательными организациями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содержат рекомендации по применению метода стратегического анализа и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прогнозирования — SWOT-анализа, объектами которого являются внутренняя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и внешняя среда организации. </w:t>
      </w:r>
    </w:p>
    <w:p w:rsidR="00A87920" w:rsidRDefault="004B0541" w:rsidP="0081030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Аббревиатура SWOT представляет собой первые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буквы английских слов: </w:t>
      </w:r>
    </w:p>
    <w:p w:rsidR="00A87920" w:rsidRDefault="00A87920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strengths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(сильные стороны);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87920" w:rsidRDefault="00A87920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weaknesses</w:t>
      </w:r>
      <w:proofErr w:type="spellEnd"/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(слабые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стороны);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87920" w:rsidRDefault="00A87920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opportunities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(возможности);</w:t>
      </w:r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87920" w:rsidRDefault="00A87920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>threats</w:t>
      </w:r>
      <w:proofErr w:type="spellEnd"/>
      <w:r w:rsidR="004B0541" w:rsidRPr="004B0541">
        <w:rPr>
          <w:rFonts w:ascii="Times New Roman" w:eastAsia="TimesNewRomanPSMT" w:hAnsi="Times New Roman" w:cs="Times New Roman"/>
          <w:sz w:val="28"/>
          <w:szCs w:val="28"/>
        </w:rPr>
        <w:t xml:space="preserve"> (угрозы). </w:t>
      </w:r>
    </w:p>
    <w:p w:rsidR="00A87920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Таким образом, этот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метод позволяет: определить слабые и сильные стороны ПОО, внешние угрозы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и возможности, стоящие перед организацией; получить ясную картину внешних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сил, тенденций и препятствий, в условиях которых организация намеревается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занять конкурентоспособное место. 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Для корректного проведения SWOT-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анализа требуется понимание содержания внутренних и внешних факторов,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разграничение этих факторов.</w:t>
      </w:r>
    </w:p>
    <w:p w:rsidR="00A87920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Под факторами </w:t>
      </w: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>внутренней среды ПОО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понимают часть общей среды,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которая находится в пределах организации и оказывает постоянное и самое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непосредственное воздействие на ее функционирование. </w:t>
      </w:r>
    </w:p>
    <w:p w:rsidR="00A87920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>сильным сторонам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относят фактические конкурентные преимущества ПОО, дающие ей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дополнительные возможности (значительный опыт, передовые педагогические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технологии, </w:t>
      </w:r>
      <w:proofErr w:type="gramStart"/>
      <w:r w:rsidRPr="004B0541">
        <w:rPr>
          <w:rFonts w:ascii="Times New Roman" w:eastAsia="TimesNewRomanPSMT" w:hAnsi="Times New Roman" w:cs="Times New Roman"/>
          <w:sz w:val="28"/>
          <w:szCs w:val="28"/>
        </w:rPr>
        <w:t>высококвалифицированный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педагогический</w:t>
      </w:r>
      <w:proofErr w:type="gramEnd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состав, положительная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репутация, дополнительные общеобразовательные 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общеразвивающие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программы и др.).</w:t>
      </w:r>
    </w:p>
    <w:p w:rsidR="00C71F5A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 xml:space="preserve"> Слабые стороны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представляют собой ресурсы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(компетенции), которые отсутствуют в должной мере либо препятствуют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достижению поставленных целей. Для повышения эффективности применения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данного анализа рекомендуется представлять количественную характеристику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сильных и слабых сторон. Например, укомплектованность мультимедийным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оборудованием составляет 80 %. 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>К факторам внутренней среды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отечественные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ученые относят: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образовательные программы, реализуемые в организации;</w:t>
      </w:r>
    </w:p>
    <w:p w:rsidR="00A87920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– результативность работы образовательной организации; 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инновационный потенциал;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кадровое обеспечение и контингент обучающихся;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финансово-хозяйственную и внебюджетную деятельность;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материально-техническую базу организации и условия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образовательного процесса;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сетевое взаимодействие с организациями системы образования,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службами и социальными партнерами;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рейтинговое положение образовательной организации в городской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(районной, региональной) системах образования;</w:t>
      </w:r>
    </w:p>
    <w:p w:rsidR="004B0541" w:rsidRPr="004B0541" w:rsidRDefault="004B0541" w:rsidP="00A879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участие образовательной организации в профессиональных конкурсах,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международных, федеральных и региональных программах;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4B0541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информационного пространства образовательной</w:t>
      </w:r>
      <w:r w:rsidR="00A879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организации.</w:t>
      </w:r>
    </w:p>
    <w:p w:rsidR="00823A8A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>Внешняя среда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включает институты и факторы, которые находятся вне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организации, но существенно влияют на ее деятельность. Внешняя среда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lastRenderedPageBreak/>
        <w:t>формирует социальный заказ на образовательную деятельность, участвует в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создании организации, определяет круг партнеров и потребителей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образовательных услуг. 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Данный анализ позволит</w:t>
      </w:r>
      <w:r w:rsidR="00E33CD9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в том числе выявить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объективные ограничения, которые реально тормозят развитие ПОО, снижают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его возможности. При этом необходимо помнить, что они не являются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проблемами непосредственно ПОО; это внешние ограничения, которые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организация должна учитывать.</w:t>
      </w:r>
    </w:p>
    <w:p w:rsidR="004B0541" w:rsidRPr="00C71F5A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71F5A">
        <w:rPr>
          <w:rFonts w:ascii="Times New Roman" w:eastAsia="TimesNewRomanPSMT" w:hAnsi="Times New Roman" w:cs="Times New Roman"/>
          <w:b/>
          <w:sz w:val="28"/>
          <w:szCs w:val="28"/>
        </w:rPr>
        <w:t>К внешним факторам относят: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направления образовательной политики на федеральном, региональном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и городском уровнях;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территориальную и социально-культурную особенность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региона/города/района;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– специфику и уровень </w:t>
      </w:r>
      <w:proofErr w:type="gramStart"/>
      <w:r w:rsidRPr="004B0541">
        <w:rPr>
          <w:rFonts w:ascii="Times New Roman" w:eastAsia="TimesNewRomanPSMT" w:hAnsi="Times New Roman" w:cs="Times New Roman"/>
          <w:sz w:val="28"/>
          <w:szCs w:val="28"/>
        </w:rPr>
        <w:t>образовательных запросов</w:t>
      </w:r>
      <w:proofErr w:type="gramEnd"/>
      <w:r w:rsidRPr="004B05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>об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уча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щихся и родителей;</w:t>
      </w:r>
    </w:p>
    <w:p w:rsidR="002B0AFE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демографическую ситуацию (динамика численности населения,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миграционные процессы, возрастной состав населения);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элементы формирования и развития человеческого капитала (уровень и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качество жизни населения, развитость социальной сферы);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состояние и тенденции рынка труда (динамика уровня безработицы,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проблемы занятости);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прогнозирование потребности в кадрах;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экономический потенциал района (структура экономики, виды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экономической деятельности, инвестиционная активность);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уровень развития инфраструктуры района.</w:t>
      </w:r>
    </w:p>
    <w:p w:rsidR="00823A8A" w:rsidRPr="00A10826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0826">
        <w:rPr>
          <w:rFonts w:ascii="Times New Roman" w:eastAsia="TimesNewRomanPSMT" w:hAnsi="Times New Roman" w:cs="Times New Roman"/>
          <w:sz w:val="28"/>
          <w:szCs w:val="28"/>
        </w:rPr>
        <w:t xml:space="preserve">При проведении SWOT-анализа рекомендуется заполнить матрицу (табл. </w:t>
      </w:r>
      <w:r w:rsidR="00A10826" w:rsidRPr="00A10826">
        <w:rPr>
          <w:rFonts w:ascii="Times New Roman" w:eastAsia="TimesNewRomanPSMT" w:hAnsi="Times New Roman" w:cs="Times New Roman"/>
          <w:sz w:val="28"/>
          <w:szCs w:val="28"/>
        </w:rPr>
        <w:t>1.2</w:t>
      </w:r>
      <w:r w:rsidR="00340BEA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A10826">
        <w:rPr>
          <w:rFonts w:ascii="Times New Roman" w:eastAsia="TimesNewRomanPSMT" w:hAnsi="Times New Roman" w:cs="Times New Roman"/>
          <w:sz w:val="28"/>
          <w:szCs w:val="28"/>
        </w:rPr>
        <w:t>), представить выводы и</w:t>
      </w:r>
      <w:r w:rsidR="00823A8A" w:rsidRPr="00A108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0826">
        <w:rPr>
          <w:rFonts w:ascii="Times New Roman" w:eastAsia="TimesNewRomanPSMT" w:hAnsi="Times New Roman" w:cs="Times New Roman"/>
          <w:sz w:val="28"/>
          <w:szCs w:val="28"/>
        </w:rPr>
        <w:t xml:space="preserve">указать, где эти выводы будут применяться. 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Выводы включают ответы на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следующие вопросы: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готова ли ПОО к осуществлению планируемых преобразований;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усилить сильные стороны ПОО и компенсировать слабые стороны;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что преобладает во внешней среде — возможности или угрозы;</w:t>
      </w:r>
    </w:p>
    <w:p w:rsidR="004B0541" w:rsidRP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 использовать возможности и уменьшить влияние рисков;</w:t>
      </w:r>
    </w:p>
    <w:p w:rsidR="004B0541" w:rsidRDefault="004B0541" w:rsidP="00823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0541">
        <w:rPr>
          <w:rFonts w:ascii="Times New Roman" w:eastAsia="TimesNewRomanPSMT" w:hAnsi="Times New Roman" w:cs="Times New Roman"/>
          <w:sz w:val="28"/>
          <w:szCs w:val="28"/>
        </w:rPr>
        <w:t>– какие инициативы для решения этих вопросов можно включить в план</w:t>
      </w:r>
      <w:r w:rsidR="00823A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0541">
        <w:rPr>
          <w:rFonts w:ascii="Times New Roman" w:eastAsia="TimesNewRomanPSMT" w:hAnsi="Times New Roman" w:cs="Times New Roman"/>
          <w:sz w:val="28"/>
          <w:szCs w:val="28"/>
        </w:rPr>
        <w:t>мероприятий программы развития.</w:t>
      </w:r>
    </w:p>
    <w:p w:rsidR="00E5637C" w:rsidRDefault="00E5637C" w:rsidP="00E56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37C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C9356D">
        <w:rPr>
          <w:rFonts w:ascii="Times New Roman" w:hAnsi="Times New Roman" w:cs="Times New Roman"/>
          <w:bCs/>
          <w:sz w:val="28"/>
          <w:szCs w:val="28"/>
        </w:rPr>
        <w:t>,</w:t>
      </w:r>
      <w:r w:rsidRPr="00E56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данная часть программы может содержать следующие пункты:</w:t>
      </w:r>
    </w:p>
    <w:p w:rsidR="007D38C1" w:rsidRDefault="007D38C1" w:rsidP="00E56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56D" w:rsidRPr="002E5DD0" w:rsidRDefault="00C9356D" w:rsidP="00C9356D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исполнения предыдущей Программы развития …. </w:t>
      </w:r>
    </w:p>
    <w:p w:rsidR="002E5DD0" w:rsidRPr="00E57F6A" w:rsidRDefault="00B641EB" w:rsidP="002E5DD0">
      <w:pPr>
        <w:pStyle w:val="a4"/>
        <w:autoSpaceDE w:val="0"/>
        <w:autoSpaceDN w:val="0"/>
        <w:adjustRightInd w:val="0"/>
        <w:spacing w:after="0"/>
        <w:ind w:left="1158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E57F6A">
        <w:rPr>
          <w:rFonts w:ascii="Times New Roman" w:eastAsia="TimesNewRomanPSMT" w:hAnsi="Times New Roman" w:cs="Times New Roman"/>
          <w:b/>
          <w:i/>
          <w:sz w:val="24"/>
          <w:szCs w:val="24"/>
        </w:rPr>
        <w:t>Таблица 1.1.</w:t>
      </w:r>
      <w:r w:rsidR="00255EAB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0C2725" w:rsidRPr="00E57F6A">
        <w:rPr>
          <w:rFonts w:ascii="Times New Roman" w:eastAsia="TimesNewRomanPSMT" w:hAnsi="Times New Roman" w:cs="Times New Roman"/>
          <w:b/>
          <w:i/>
          <w:sz w:val="24"/>
          <w:szCs w:val="24"/>
        </w:rPr>
        <w:t>Результаты исполнения предыдущей Программы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54"/>
        <w:gridCol w:w="1850"/>
        <w:gridCol w:w="1676"/>
        <w:gridCol w:w="1659"/>
        <w:gridCol w:w="1714"/>
      </w:tblGrid>
      <w:tr w:rsidR="002E5DD0" w:rsidTr="00B641EB">
        <w:tc>
          <w:tcPr>
            <w:tcW w:w="2126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53" w:type="dxa"/>
            <w:gridSpan w:val="4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E5DD0" w:rsidTr="00B641EB">
        <w:tc>
          <w:tcPr>
            <w:tcW w:w="2126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gridSpan w:val="4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E5DD0" w:rsidTr="00B641EB">
        <w:tc>
          <w:tcPr>
            <w:tcW w:w="2126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Целевое значение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Достигнутое значение</w:t>
            </w:r>
          </w:p>
        </w:tc>
      </w:tr>
      <w:tr w:rsidR="002E5DD0" w:rsidTr="00B641EB">
        <w:tc>
          <w:tcPr>
            <w:tcW w:w="2126" w:type="dxa"/>
            <w:vMerge w:val="restart"/>
          </w:tcPr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</w:p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</w:p>
          <w:p w:rsidR="002E5DD0" w:rsidRPr="007D38C1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2E5DD0" w:rsidRPr="007D38C1" w:rsidRDefault="007D38C1" w:rsidP="002E5DD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E5DD0" w:rsidTr="00B641EB">
        <w:tc>
          <w:tcPr>
            <w:tcW w:w="2126" w:type="dxa"/>
            <w:vMerge/>
          </w:tcPr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E5DD0" w:rsidTr="007D38C1">
        <w:trPr>
          <w:trHeight w:val="295"/>
        </w:trPr>
        <w:tc>
          <w:tcPr>
            <w:tcW w:w="2126" w:type="dxa"/>
            <w:vMerge/>
          </w:tcPr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2E5DD0" w:rsidRPr="007D38C1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="007D38C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2E5DD0" w:rsidTr="00B641EB">
        <w:tc>
          <w:tcPr>
            <w:tcW w:w="2126" w:type="dxa"/>
          </w:tcPr>
          <w:p w:rsidR="002E5DD0" w:rsidRP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Полученные результаты</w:t>
            </w:r>
          </w:p>
        </w:tc>
        <w:tc>
          <w:tcPr>
            <w:tcW w:w="7053" w:type="dxa"/>
            <w:gridSpan w:val="4"/>
          </w:tcPr>
          <w:p w:rsidR="002E5DD0" w:rsidRDefault="002E5DD0" w:rsidP="002E5DD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2E5DD0" w:rsidRDefault="000C2725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п.1.1.</w:t>
      </w:r>
    </w:p>
    <w:p w:rsidR="00810307" w:rsidRPr="00077860" w:rsidRDefault="00810307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9356D" w:rsidRPr="004458B7" w:rsidRDefault="00C9356D" w:rsidP="00C9356D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7860">
        <w:rPr>
          <w:rFonts w:ascii="Times New Roman" w:hAnsi="Times New Roman" w:cs="Times New Roman"/>
          <w:b/>
          <w:sz w:val="28"/>
          <w:szCs w:val="28"/>
        </w:rPr>
        <w:t>Текущее положение</w:t>
      </w:r>
      <w:r>
        <w:rPr>
          <w:rFonts w:ascii="Times New Roman" w:hAnsi="Times New Roman" w:cs="Times New Roman"/>
          <w:b/>
          <w:sz w:val="28"/>
          <w:szCs w:val="28"/>
        </w:rPr>
        <w:t>. Анализ сильных и слабых сторон</w:t>
      </w:r>
    </w:p>
    <w:p w:rsidR="004744B7" w:rsidRPr="004744B7" w:rsidRDefault="004744B7" w:rsidP="004744B7">
      <w:pPr>
        <w:pStyle w:val="a4"/>
        <w:numPr>
          <w:ilvl w:val="2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4744B7">
        <w:rPr>
          <w:rFonts w:ascii="Times New Roman" w:eastAsia="TimesNewRomanPSMT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4458B7" w:rsidRPr="00E57F6A" w:rsidRDefault="00CB7E84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E57F6A">
        <w:rPr>
          <w:rFonts w:ascii="Times New Roman" w:eastAsia="TimesNewRomanPSMT" w:hAnsi="Times New Roman" w:cs="Times New Roman"/>
          <w:b/>
          <w:i/>
          <w:sz w:val="24"/>
          <w:szCs w:val="24"/>
        </w:rPr>
        <w:t>Таблица 1.2.</w:t>
      </w:r>
      <w:r w:rsidR="004458B7" w:rsidRPr="00E57F6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Образовательная деятельность</w:t>
      </w:r>
    </w:p>
    <w:tbl>
      <w:tblPr>
        <w:tblStyle w:val="a5"/>
        <w:tblW w:w="10079" w:type="dxa"/>
        <w:tblInd w:w="250" w:type="dxa"/>
        <w:tblLook w:val="04A0" w:firstRow="1" w:lastRow="0" w:firstColumn="1" w:lastColumn="0" w:noHBand="0" w:noVBand="1"/>
      </w:tblPr>
      <w:tblGrid>
        <w:gridCol w:w="508"/>
        <w:gridCol w:w="3886"/>
        <w:gridCol w:w="1421"/>
        <w:gridCol w:w="1421"/>
        <w:gridCol w:w="1421"/>
        <w:gridCol w:w="1422"/>
      </w:tblGrid>
      <w:tr w:rsidR="004458B7" w:rsidTr="00E57F6A">
        <w:trPr>
          <w:trHeight w:val="278"/>
        </w:trPr>
        <w:tc>
          <w:tcPr>
            <w:tcW w:w="508" w:type="dxa"/>
            <w:vMerge w:val="restart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886" w:type="dxa"/>
            <w:vMerge w:val="restart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4458B7" w:rsidTr="00E57F6A">
        <w:trPr>
          <w:trHeight w:val="277"/>
        </w:trPr>
        <w:tc>
          <w:tcPr>
            <w:tcW w:w="508" w:type="dxa"/>
            <w:vMerge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4458B7" w:rsidTr="00E57F6A">
        <w:tc>
          <w:tcPr>
            <w:tcW w:w="508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4458B7" w:rsidRPr="00B966AA" w:rsidRDefault="004458B7" w:rsidP="004458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Общая численность студентов,</w:t>
            </w:r>
          </w:p>
          <w:p w:rsidR="004458B7" w:rsidRPr="00B966AA" w:rsidRDefault="004458B7" w:rsidP="004458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по программам</w:t>
            </w:r>
          </w:p>
          <w:p w:rsidR="004458B7" w:rsidRPr="00B966AA" w:rsidRDefault="004458B7" w:rsidP="004458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подготовки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квалифицированных рабочих, служащих и подготовки специалистов среднего звена (далее – по программам среднего профессионального</w:t>
            </w:r>
          </w:p>
          <w:p w:rsidR="004458B7" w:rsidRPr="00B966AA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образования, СПО)</w:t>
            </w: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458B7" w:rsidTr="00E57F6A">
        <w:tc>
          <w:tcPr>
            <w:tcW w:w="508" w:type="dxa"/>
          </w:tcPr>
          <w:p w:rsidR="004458B7" w:rsidRDefault="00A20782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20782" w:rsidRPr="00B966AA" w:rsidRDefault="004458B7" w:rsidP="00A20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приоритетных</w:t>
            </w:r>
            <w:r w:rsidR="00A2078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профессий и специальностей от</w:t>
            </w:r>
            <w:r w:rsidR="00F01ADE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A2078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общего числа реализуемых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A2078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профессий и специальностей</w:t>
            </w:r>
          </w:p>
          <w:p w:rsidR="004458B7" w:rsidRPr="00B966AA" w:rsidRDefault="00A20782" w:rsidP="00A2078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СПО</w:t>
            </w: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458B7" w:rsidTr="00E57F6A">
        <w:tc>
          <w:tcPr>
            <w:tcW w:w="508" w:type="dxa"/>
          </w:tcPr>
          <w:p w:rsidR="004458B7" w:rsidRDefault="00A20782" w:rsidP="00A20782">
            <w:pPr>
              <w:pStyle w:val="a4"/>
              <w:autoSpaceDE w:val="0"/>
              <w:autoSpaceDN w:val="0"/>
              <w:adjustRightInd w:val="0"/>
              <w:ind w:left="-108" w:firstLine="142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A20782" w:rsidRPr="00B966AA" w:rsidRDefault="00A20782" w:rsidP="00A20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студентов,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по приоритетным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профессиям и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специальностям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СПО в общей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численности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студентов, обучающихся по</w:t>
            </w:r>
          </w:p>
          <w:p w:rsidR="004458B7" w:rsidRPr="00B966AA" w:rsidRDefault="00A20782" w:rsidP="00A2078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СПО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458B7" w:rsidRDefault="004458B7" w:rsidP="004458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C9356D" w:rsidRDefault="00CB7E84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</w:t>
      </w:r>
      <w:r w:rsidR="00C0559E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таблице 1.2.</w:t>
      </w:r>
    </w:p>
    <w:p w:rsidR="007D38C1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5637C" w:rsidRPr="00E57F6A" w:rsidRDefault="00CB7E84" w:rsidP="00810307">
      <w:pPr>
        <w:pStyle w:val="a4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7F6A">
        <w:rPr>
          <w:rFonts w:ascii="Times New Roman" w:eastAsia="TimesNewRomanPSMT" w:hAnsi="Times New Roman" w:cs="Times New Roman"/>
          <w:b/>
          <w:i/>
          <w:sz w:val="24"/>
          <w:szCs w:val="24"/>
        </w:rPr>
        <w:t>Таблица 1.3.</w:t>
      </w:r>
      <w:r w:rsidRPr="00E57F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Качество подготовки выпускников образовательных программ СПО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997"/>
        <w:gridCol w:w="1416"/>
        <w:gridCol w:w="1392"/>
        <w:gridCol w:w="1392"/>
        <w:gridCol w:w="1393"/>
      </w:tblGrid>
      <w:tr w:rsidR="00CB7E84" w:rsidTr="00E57F6A">
        <w:trPr>
          <w:trHeight w:val="278"/>
        </w:trPr>
        <w:tc>
          <w:tcPr>
            <w:tcW w:w="508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CB7E84" w:rsidTr="00E57F6A">
        <w:trPr>
          <w:trHeight w:val="277"/>
        </w:trPr>
        <w:tc>
          <w:tcPr>
            <w:tcW w:w="508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CB7E84" w:rsidTr="00E57F6A">
        <w:tc>
          <w:tcPr>
            <w:tcW w:w="508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Численность студентов,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участвовавших в региональных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чемпионатах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 мастерства</w:t>
            </w:r>
          </w:p>
          <w:p w:rsidR="00CB7E84" w:rsidRPr="00B966AA" w:rsidRDefault="000D0A26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WorldSkills</w:t>
            </w:r>
            <w:proofErr w:type="spell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Russia</w:t>
            </w:r>
            <w:proofErr w:type="spell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="00CB7E84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региональных этапах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CB7E84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олимпиад, конкурсов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 мастерства,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по программам</w:t>
            </w:r>
          </w:p>
          <w:p w:rsidR="00CB7E84" w:rsidRPr="00B966AA" w:rsidRDefault="00CB7E84" w:rsidP="00CB7E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СПО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B7E84" w:rsidTr="00E57F6A">
        <w:tc>
          <w:tcPr>
            <w:tcW w:w="508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Численность студентов,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участвовавших в национальных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чемпионатах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 мастерства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WorldSkills</w:t>
            </w:r>
            <w:proofErr w:type="spell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Russia</w:t>
            </w:r>
            <w:proofErr w:type="spell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всероссийских олимпиадах,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конкурсах профессионального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мастерства, обучающихся по</w:t>
            </w:r>
          </w:p>
          <w:p w:rsidR="00CB7E84" w:rsidRPr="00B966AA" w:rsidRDefault="00CB7E84" w:rsidP="00CB7E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СПО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B7E84" w:rsidTr="00E57F6A">
        <w:tc>
          <w:tcPr>
            <w:tcW w:w="508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-108" w:firstLine="142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Численность студентов,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участвовавших в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международных олимпиадах,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конкурсах профессионального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мастерства, обучающихся </w:t>
            </w:r>
            <w:r w:rsidR="00942512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 программам СПО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7D38C1" w:rsidRPr="007D38C1" w:rsidRDefault="007D38C1" w:rsidP="007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CB7E84" w:rsidRDefault="00CB7E84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1.3.</w:t>
      </w:r>
    </w:p>
    <w:p w:rsidR="007D38C1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B7E84" w:rsidRPr="00E57F6A" w:rsidRDefault="00CB7E84" w:rsidP="00C055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E57F6A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E57F6A">
        <w:rPr>
          <w:rFonts w:ascii="Times New Roman" w:hAnsi="Times New Roman" w:cs="Times New Roman"/>
          <w:b/>
          <w:bCs/>
          <w:i/>
        </w:rPr>
        <w:t>1.4  Трудоустройство</w:t>
      </w:r>
      <w:proofErr w:type="gramEnd"/>
      <w:r w:rsidRPr="00E57F6A">
        <w:rPr>
          <w:rFonts w:ascii="Times New Roman" w:hAnsi="Times New Roman" w:cs="Times New Roman"/>
          <w:b/>
          <w:bCs/>
          <w:i/>
        </w:rPr>
        <w:t xml:space="preserve"> выпускников </w:t>
      </w:r>
      <w:r w:rsidR="00810307">
        <w:rPr>
          <w:rFonts w:ascii="Times New Roman" w:hAnsi="Times New Roman" w:cs="Times New Roman"/>
          <w:b/>
          <w:bCs/>
          <w:i/>
        </w:rPr>
        <w:t>..</w:t>
      </w:r>
      <w:r w:rsidRPr="00E57F6A">
        <w:rPr>
          <w:rFonts w:ascii="Times New Roman" w:hAnsi="Times New Roman" w:cs="Times New Roman"/>
          <w:b/>
          <w:bCs/>
          <w:i/>
          <w:iCs/>
        </w:rPr>
        <w:t>…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997"/>
        <w:gridCol w:w="1416"/>
        <w:gridCol w:w="1392"/>
        <w:gridCol w:w="1392"/>
        <w:gridCol w:w="1393"/>
      </w:tblGrid>
      <w:tr w:rsidR="00CB7E84" w:rsidTr="00E57F6A">
        <w:trPr>
          <w:trHeight w:val="278"/>
        </w:trPr>
        <w:tc>
          <w:tcPr>
            <w:tcW w:w="508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CB7E84" w:rsidTr="00E57F6A">
        <w:trPr>
          <w:trHeight w:val="277"/>
        </w:trPr>
        <w:tc>
          <w:tcPr>
            <w:tcW w:w="508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CB7E84" w:rsidTr="00E57F6A">
        <w:tc>
          <w:tcPr>
            <w:tcW w:w="508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численности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выпускников, завершивших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обучение по образовательным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среднего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образования,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трудоустроившихся в течение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одного года после завершения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обучения, в общей численности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выпускников, завершивших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обучение по образовательным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среднего</w:t>
            </w:r>
          </w:p>
          <w:p w:rsidR="00CB7E84" w:rsidRPr="00B966AA" w:rsidRDefault="00CB7E84" w:rsidP="00CB7E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</w:t>
            </w:r>
          </w:p>
          <w:p w:rsidR="00CB7E84" w:rsidRPr="00CB7E84" w:rsidRDefault="00CB7E84" w:rsidP="00CB7E8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образования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B7E84" w:rsidRDefault="00CB7E84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CB7E84" w:rsidRDefault="00CB7E84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1.4.</w:t>
      </w:r>
    </w:p>
    <w:p w:rsidR="007D38C1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B7E84" w:rsidRPr="00E57F6A" w:rsidRDefault="00060535" w:rsidP="00C055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1.5 </w:t>
      </w:r>
      <w:r w:rsidR="00CB7E84" w:rsidRPr="00E57F6A">
        <w:rPr>
          <w:rFonts w:ascii="Times New Roman" w:hAnsi="Times New Roman" w:cs="Times New Roman"/>
          <w:b/>
          <w:bCs/>
          <w:i/>
        </w:rPr>
        <w:t xml:space="preserve"> Сведения</w:t>
      </w:r>
      <w:proofErr w:type="gramEnd"/>
      <w:r w:rsidR="00CB7E84" w:rsidRPr="00E57F6A">
        <w:rPr>
          <w:rFonts w:ascii="Times New Roman" w:hAnsi="Times New Roman" w:cs="Times New Roman"/>
          <w:b/>
          <w:bCs/>
          <w:i/>
        </w:rPr>
        <w:t xml:space="preserve"> о подготовке по ФГОС ТОП-50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4028"/>
        <w:gridCol w:w="1421"/>
        <w:gridCol w:w="1616"/>
        <w:gridCol w:w="1422"/>
      </w:tblGrid>
      <w:tr w:rsidR="00C0559E" w:rsidTr="00E57F6A">
        <w:trPr>
          <w:trHeight w:val="278"/>
        </w:trPr>
        <w:tc>
          <w:tcPr>
            <w:tcW w:w="508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28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профессии из ТОП-50</w:t>
            </w:r>
          </w:p>
        </w:tc>
        <w:tc>
          <w:tcPr>
            <w:tcW w:w="4459" w:type="dxa"/>
            <w:gridSpan w:val="3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Сведения  о подготовке по данной профессии в ПОО</w:t>
            </w:r>
          </w:p>
        </w:tc>
      </w:tr>
      <w:tr w:rsidR="00C0559E" w:rsidTr="00E57F6A">
        <w:trPr>
          <w:trHeight w:val="277"/>
        </w:trPr>
        <w:tc>
          <w:tcPr>
            <w:tcW w:w="508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Есть</w:t>
            </w:r>
          </w:p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лицензия</w:t>
            </w:r>
          </w:p>
          <w:p w:rsidR="00C0559E" w:rsidRPr="00C0559E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  <w:r w:rsidRPr="00C0559E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..</w:t>
            </w:r>
          </w:p>
        </w:tc>
        <w:tc>
          <w:tcPr>
            <w:tcW w:w="1616" w:type="dxa"/>
          </w:tcPr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Документы на</w:t>
            </w:r>
          </w:p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лицензировании</w:t>
            </w:r>
          </w:p>
          <w:p w:rsidR="00C0559E" w:rsidRPr="00C0559E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422" w:type="dxa"/>
          </w:tcPr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Планируется</w:t>
            </w:r>
          </w:p>
          <w:p w:rsidR="00C0559E" w:rsidRPr="00C0559E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</w:t>
            </w:r>
          </w:p>
          <w:p w:rsidR="00C0559E" w:rsidRPr="00C0559E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C0559E" w:rsidRDefault="00C0559E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1.5.</w:t>
      </w:r>
    </w:p>
    <w:p w:rsidR="007D38C1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0559E" w:rsidRPr="005A3E45" w:rsidRDefault="00C0559E" w:rsidP="00C0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A3E45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5A3E45">
        <w:rPr>
          <w:rFonts w:ascii="Times New Roman" w:hAnsi="Times New Roman" w:cs="Times New Roman"/>
          <w:b/>
          <w:bCs/>
          <w:i/>
        </w:rPr>
        <w:t>1.</w:t>
      </w:r>
      <w:r w:rsidR="00A10826" w:rsidRPr="005A3E45">
        <w:rPr>
          <w:rFonts w:ascii="Times New Roman" w:hAnsi="Times New Roman" w:cs="Times New Roman"/>
          <w:b/>
          <w:bCs/>
          <w:i/>
        </w:rPr>
        <w:t>6</w:t>
      </w:r>
      <w:r w:rsidR="00060535">
        <w:rPr>
          <w:rFonts w:ascii="Times New Roman" w:hAnsi="Times New Roman" w:cs="Times New Roman"/>
          <w:b/>
          <w:bCs/>
          <w:i/>
        </w:rPr>
        <w:t xml:space="preserve"> </w:t>
      </w:r>
      <w:r w:rsidRPr="005A3E45">
        <w:rPr>
          <w:rFonts w:ascii="Times New Roman" w:hAnsi="Times New Roman" w:cs="Times New Roman"/>
          <w:b/>
          <w:bCs/>
          <w:i/>
        </w:rPr>
        <w:t xml:space="preserve"> Сведения</w:t>
      </w:r>
      <w:proofErr w:type="gramEnd"/>
      <w:r w:rsidRPr="005A3E45">
        <w:rPr>
          <w:rFonts w:ascii="Times New Roman" w:hAnsi="Times New Roman" w:cs="Times New Roman"/>
          <w:b/>
          <w:bCs/>
          <w:i/>
        </w:rPr>
        <w:t xml:space="preserve"> о подготовке по ФГОС ТОП-Регион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4028"/>
        <w:gridCol w:w="1421"/>
        <w:gridCol w:w="1616"/>
        <w:gridCol w:w="1422"/>
      </w:tblGrid>
      <w:tr w:rsidR="00C0559E" w:rsidTr="00E57F6A">
        <w:trPr>
          <w:trHeight w:val="278"/>
        </w:trPr>
        <w:tc>
          <w:tcPr>
            <w:tcW w:w="508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28" w:type="dxa"/>
            <w:vMerge w:val="restart"/>
          </w:tcPr>
          <w:p w:rsidR="00C0559E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профессии из ТОП-Регион</w:t>
            </w:r>
          </w:p>
        </w:tc>
        <w:tc>
          <w:tcPr>
            <w:tcW w:w="4459" w:type="dxa"/>
            <w:gridSpan w:val="3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Сведения  о подготовке по данной профессии в ПОО</w:t>
            </w:r>
          </w:p>
        </w:tc>
      </w:tr>
      <w:tr w:rsidR="00C0559E" w:rsidTr="00E57F6A">
        <w:trPr>
          <w:trHeight w:val="277"/>
        </w:trPr>
        <w:tc>
          <w:tcPr>
            <w:tcW w:w="508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Есть</w:t>
            </w:r>
          </w:p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лицензия</w:t>
            </w:r>
          </w:p>
          <w:p w:rsidR="00C0559E" w:rsidRP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  <w:r w:rsidRPr="00C0559E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..</w:t>
            </w:r>
          </w:p>
        </w:tc>
        <w:tc>
          <w:tcPr>
            <w:tcW w:w="1616" w:type="dxa"/>
          </w:tcPr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Документы на</w:t>
            </w:r>
          </w:p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лицензировании</w:t>
            </w:r>
          </w:p>
          <w:p w:rsidR="00C0559E" w:rsidRP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422" w:type="dxa"/>
          </w:tcPr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Планируется</w:t>
            </w:r>
          </w:p>
          <w:p w:rsidR="00C0559E" w:rsidRPr="00C0559E" w:rsidRDefault="00C0559E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</w:t>
            </w:r>
          </w:p>
          <w:p w:rsidR="00C0559E" w:rsidRP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C0559E">
              <w:rPr>
                <w:rFonts w:ascii="Times New Roman" w:eastAsia="TimesNewRomanPSMT" w:hAnsi="Times New Roman" w:cs="Times New Roman"/>
                <w:sz w:val="20"/>
                <w:szCs w:val="20"/>
              </w:rPr>
              <w:t>(Да / Нет)</w:t>
            </w: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28" w:type="dxa"/>
          </w:tcPr>
          <w:p w:rsidR="00C0559E" w:rsidRPr="00CB7E84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C0559E" w:rsidRDefault="00C0559E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Вывод к таблице 1.6.</w:t>
      </w:r>
    </w:p>
    <w:p w:rsidR="007D38C1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C0559E" w:rsidRPr="00E57F6A" w:rsidRDefault="00060535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</w:rPr>
        <w:t xml:space="preserve">Таблица 1.7 </w:t>
      </w:r>
      <w:r w:rsidR="00C0559E" w:rsidRPr="00E57F6A">
        <w:rPr>
          <w:rFonts w:ascii="Times New Roman" w:hAnsi="Times New Roman" w:cs="Times New Roman"/>
          <w:b/>
          <w:bCs/>
          <w:i/>
        </w:rPr>
        <w:t xml:space="preserve">Реализация программ ДПО </w:t>
      </w:r>
      <w:r w:rsidR="00C0559E" w:rsidRPr="00E57F6A">
        <w:rPr>
          <w:rFonts w:ascii="Times New Roman" w:hAnsi="Times New Roman" w:cs="Times New Roman"/>
          <w:b/>
          <w:bCs/>
          <w:i/>
          <w:iCs/>
        </w:rPr>
        <w:t>…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997"/>
        <w:gridCol w:w="1416"/>
        <w:gridCol w:w="1392"/>
        <w:gridCol w:w="1392"/>
        <w:gridCol w:w="1393"/>
      </w:tblGrid>
      <w:tr w:rsidR="00C0559E" w:rsidTr="00E57F6A">
        <w:trPr>
          <w:trHeight w:val="278"/>
        </w:trPr>
        <w:tc>
          <w:tcPr>
            <w:tcW w:w="508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C0559E" w:rsidTr="00E57F6A">
        <w:trPr>
          <w:trHeight w:val="277"/>
        </w:trPr>
        <w:tc>
          <w:tcPr>
            <w:tcW w:w="508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C0559E" w:rsidTr="00E57F6A">
        <w:tc>
          <w:tcPr>
            <w:tcW w:w="508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численности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слушателей из сторонних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организаций в общей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численности слушателей,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прошедших обучение в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организации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 программам повышения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квалификации или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профессиональной</w:t>
            </w:r>
          </w:p>
          <w:p w:rsidR="00C0559E" w:rsidRPr="00B966AA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переподготовки</w:t>
            </w: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доходов, полученных от реализации программ ДПО, в объеме доходов</w:t>
            </w:r>
          </w:p>
          <w:p w:rsidR="00C0559E" w:rsidRPr="00B966AA" w:rsidRDefault="004744B7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</w:t>
            </w:r>
            <w:r w:rsidR="00C0559E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бразовательной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C0559E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</w:t>
            </w:r>
          </w:p>
          <w:p w:rsidR="00C0559E" w:rsidRPr="00B966AA" w:rsidRDefault="00C0559E" w:rsidP="00C05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от реализации программ СПО,</w:t>
            </w:r>
            <w:r w:rsidR="004744B7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ДПО и профессионального</w:t>
            </w:r>
          </w:p>
          <w:p w:rsidR="00C0559E" w:rsidRPr="00B966AA" w:rsidRDefault="00C0559E" w:rsidP="00C0559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</w:t>
            </w: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559E" w:rsidTr="00E57F6A">
        <w:tc>
          <w:tcPr>
            <w:tcW w:w="508" w:type="dxa"/>
          </w:tcPr>
          <w:p w:rsidR="00C0559E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доходов, полученных от реализации программ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профессионального обучения, в объеме доходов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организации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от реализации программ СПО, ДПО и профессионального</w:t>
            </w:r>
          </w:p>
          <w:p w:rsidR="00C0559E" w:rsidRPr="00B966AA" w:rsidRDefault="004744B7" w:rsidP="004744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559E" w:rsidRDefault="00C0559E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4744B7" w:rsidRDefault="004744B7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1.7.</w:t>
      </w:r>
    </w:p>
    <w:p w:rsidR="007D38C1" w:rsidRPr="00C0559E" w:rsidRDefault="007D38C1" w:rsidP="00C0559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</w:rPr>
      </w:pPr>
    </w:p>
    <w:p w:rsidR="00CB7E84" w:rsidRPr="00E57F6A" w:rsidRDefault="00060535" w:rsidP="004744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Таблица 1.8 </w:t>
      </w:r>
      <w:r w:rsidR="004744B7" w:rsidRPr="00E57F6A">
        <w:rPr>
          <w:rFonts w:ascii="Times New Roman" w:hAnsi="Times New Roman" w:cs="Times New Roman"/>
          <w:b/>
          <w:bCs/>
          <w:i/>
        </w:rPr>
        <w:t>Международная деятельность</w:t>
      </w:r>
      <w:r w:rsidR="00942512">
        <w:rPr>
          <w:rFonts w:ascii="Times New Roman" w:hAnsi="Times New Roman" w:cs="Times New Roman"/>
          <w:b/>
          <w:bCs/>
          <w:i/>
        </w:rPr>
        <w:t xml:space="preserve"> </w:t>
      </w:r>
      <w:r w:rsidR="004744B7" w:rsidRPr="00E57F6A">
        <w:rPr>
          <w:rFonts w:ascii="Times New Roman" w:hAnsi="Times New Roman" w:cs="Times New Roman"/>
          <w:b/>
          <w:bCs/>
          <w:i/>
        </w:rPr>
        <w:t>…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3004"/>
        <w:gridCol w:w="1415"/>
        <w:gridCol w:w="1390"/>
        <w:gridCol w:w="1390"/>
        <w:gridCol w:w="1391"/>
      </w:tblGrid>
      <w:tr w:rsidR="004744B7" w:rsidTr="00E57F6A">
        <w:trPr>
          <w:trHeight w:val="278"/>
        </w:trPr>
        <w:tc>
          <w:tcPr>
            <w:tcW w:w="508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4744B7" w:rsidTr="00E57F6A">
        <w:trPr>
          <w:trHeight w:val="277"/>
        </w:trPr>
        <w:tc>
          <w:tcPr>
            <w:tcW w:w="508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4744B7" w:rsidTr="00E57F6A">
        <w:tc>
          <w:tcPr>
            <w:tcW w:w="508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студентов,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по программам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СПО, прошедших обучение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(стажировку/практику) не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менее месяца за рубежом или в расположенных на территории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РФ иностранных компаниях, в общей численности студентов, обучающихся по программам СПО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744B7" w:rsidTr="00E57F6A">
        <w:tc>
          <w:tcPr>
            <w:tcW w:w="508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численности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иностранных студентов,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программам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СПО, в общей численности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студентов, обучающихся</w:t>
            </w:r>
          </w:p>
          <w:p w:rsidR="004744B7" w:rsidRPr="00B966AA" w:rsidRDefault="004744B7" w:rsidP="004744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СПО</w:t>
            </w:r>
          </w:p>
          <w:p w:rsidR="004744B7" w:rsidRPr="00B966AA" w:rsidRDefault="004744B7" w:rsidP="004744B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(приведенный контингент)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4744B7" w:rsidRDefault="004744B7" w:rsidP="004744B7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1.8.</w:t>
      </w:r>
    </w:p>
    <w:p w:rsidR="007D38C1" w:rsidRPr="00C0559E" w:rsidRDefault="007D38C1" w:rsidP="004744B7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</w:rPr>
      </w:pPr>
    </w:p>
    <w:p w:rsidR="004744B7" w:rsidRPr="004744B7" w:rsidRDefault="004744B7" w:rsidP="004744B7">
      <w:pPr>
        <w:pStyle w:val="a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</w:rPr>
      </w:pPr>
      <w:r w:rsidRPr="004744B7">
        <w:rPr>
          <w:rFonts w:ascii="Times New Roman" w:eastAsia="TimesNewRomanPSMT" w:hAnsi="Times New Roman" w:cs="Times New Roman"/>
          <w:b/>
          <w:i/>
        </w:rPr>
        <w:lastRenderedPageBreak/>
        <w:t>Инфраструктура</w:t>
      </w:r>
    </w:p>
    <w:p w:rsidR="00CB7E84" w:rsidRPr="00E57F6A" w:rsidRDefault="00060535" w:rsidP="004744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Таблица 1.9</w:t>
      </w:r>
      <w:r w:rsidR="004744B7" w:rsidRPr="00E57F6A">
        <w:rPr>
          <w:rFonts w:ascii="Times New Roman" w:hAnsi="Times New Roman" w:cs="Times New Roman"/>
          <w:b/>
          <w:bCs/>
          <w:i/>
        </w:rPr>
        <w:t xml:space="preserve"> Инфраструктура …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994"/>
        <w:gridCol w:w="1416"/>
        <w:gridCol w:w="1393"/>
        <w:gridCol w:w="1393"/>
        <w:gridCol w:w="1394"/>
      </w:tblGrid>
      <w:tr w:rsidR="004744B7" w:rsidTr="00E57F6A">
        <w:trPr>
          <w:trHeight w:val="278"/>
        </w:trPr>
        <w:tc>
          <w:tcPr>
            <w:tcW w:w="508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4744B7" w:rsidTr="00E57F6A">
        <w:trPr>
          <w:trHeight w:val="277"/>
        </w:trPr>
        <w:tc>
          <w:tcPr>
            <w:tcW w:w="508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4744B7" w:rsidTr="00E57F6A">
        <w:tc>
          <w:tcPr>
            <w:tcW w:w="508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студентов,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по программам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СПО на кафедрах и в иных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структурных подразделениях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организаций реального сектора экономики и социальной сферы, осуществляющих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деятельность по профилю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соответствующей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программы, в общей численности студентов,</w:t>
            </w:r>
          </w:p>
          <w:p w:rsidR="004744B7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обучающихся СПО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744B7" w:rsidTr="00E57F6A">
        <w:tc>
          <w:tcPr>
            <w:tcW w:w="508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Количество договоров о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сотрудничестве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(взаимодействии) с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организациями социальной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сферы в расчете на 100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студентов, обучающихся по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программам СПО по очной</w:t>
            </w:r>
          </w:p>
          <w:p w:rsidR="004744B7" w:rsidRPr="00B966AA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форме обучения</w:t>
            </w: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744B7" w:rsidRDefault="004744B7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E2BED" w:rsidTr="00E57F6A">
        <w:tc>
          <w:tcPr>
            <w:tcW w:w="508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внебюджетных расходов,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направленных на приобретение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оборудования, в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общем объеме внебюджетных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расходов образовательной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</w:t>
            </w: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E2BED" w:rsidTr="00E57F6A">
        <w:tc>
          <w:tcPr>
            <w:tcW w:w="508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внебюджетных расходов,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направленных на приобретение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оборудования, в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общем объеме бюджетных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расходов образовательной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</w:t>
            </w: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E2BED" w:rsidTr="00E57F6A">
        <w:tc>
          <w:tcPr>
            <w:tcW w:w="508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профессий и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специальностей СПО,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оснащенных электронными</w:t>
            </w:r>
          </w:p>
          <w:p w:rsidR="00EE2BED" w:rsidRPr="00B966AA" w:rsidRDefault="00EE2BED" w:rsidP="00EE2BE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образовательными ресурсами, в общем числе реализуемых профессий и специальностей СПО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E2BED" w:rsidRDefault="00EE2BED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EE2BED" w:rsidRDefault="00EE2BED" w:rsidP="00EE2BE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1.9</w:t>
      </w:r>
    </w:p>
    <w:p w:rsidR="007D38C1" w:rsidRDefault="007D38C1" w:rsidP="00EE2BE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E2BED" w:rsidRPr="00EE2BED" w:rsidRDefault="00EE2BED" w:rsidP="00EE2BED">
      <w:pPr>
        <w:pStyle w:val="a4"/>
        <w:numPr>
          <w:ilvl w:val="2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EE2BED">
        <w:rPr>
          <w:rFonts w:ascii="Times New Roman" w:eastAsia="TimesNewRomanPSMT" w:hAnsi="Times New Roman" w:cs="Times New Roman"/>
          <w:b/>
          <w:i/>
          <w:sz w:val="24"/>
          <w:szCs w:val="24"/>
        </w:rPr>
        <w:t>Партнеры и сетевое взаимодействие.</w:t>
      </w:r>
    </w:p>
    <w:p w:rsidR="00CB7E84" w:rsidRPr="00E57F6A" w:rsidRDefault="00EE2BED" w:rsidP="00EE2BED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</w:rPr>
      </w:pPr>
      <w:r w:rsidRPr="00E57F6A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E57F6A">
        <w:rPr>
          <w:rFonts w:ascii="Times New Roman" w:hAnsi="Times New Roman" w:cs="Times New Roman"/>
          <w:b/>
          <w:bCs/>
          <w:i/>
        </w:rPr>
        <w:t>1.10  Описание</w:t>
      </w:r>
      <w:proofErr w:type="gramEnd"/>
      <w:r w:rsidRPr="00E57F6A">
        <w:rPr>
          <w:rFonts w:ascii="Times New Roman" w:hAnsi="Times New Roman" w:cs="Times New Roman"/>
          <w:b/>
          <w:bCs/>
          <w:i/>
        </w:rPr>
        <w:t xml:space="preserve"> основных социальных партнеров в контексте сетевого и межведомственного взаимодействия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1059"/>
        <w:gridCol w:w="2527"/>
        <w:gridCol w:w="1840"/>
        <w:gridCol w:w="1684"/>
        <w:gridCol w:w="1785"/>
      </w:tblGrid>
      <w:tr w:rsidR="00EE2BED" w:rsidTr="00E57F6A">
        <w:tc>
          <w:tcPr>
            <w:tcW w:w="1073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№п/п</w:t>
            </w:r>
          </w:p>
        </w:tc>
        <w:tc>
          <w:tcPr>
            <w:tcW w:w="2566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Наименование организации</w:t>
            </w:r>
          </w:p>
        </w:tc>
        <w:tc>
          <w:tcPr>
            <w:tcW w:w="184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Характеристика партнерства</w:t>
            </w:r>
          </w:p>
        </w:tc>
        <w:tc>
          <w:tcPr>
            <w:tcW w:w="1692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Вид партнерства</w:t>
            </w:r>
          </w:p>
        </w:tc>
        <w:tc>
          <w:tcPr>
            <w:tcW w:w="182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Тип ресурса для ПОО</w:t>
            </w:r>
          </w:p>
        </w:tc>
      </w:tr>
      <w:tr w:rsidR="00EE2BED" w:rsidTr="00E57F6A">
        <w:tc>
          <w:tcPr>
            <w:tcW w:w="1073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66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2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2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E2BED" w:rsidTr="00E57F6A">
        <w:tc>
          <w:tcPr>
            <w:tcW w:w="1073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66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2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2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E2BED" w:rsidTr="00E57F6A">
        <w:tc>
          <w:tcPr>
            <w:tcW w:w="1073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66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2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2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E2BED" w:rsidTr="00E57F6A">
        <w:tc>
          <w:tcPr>
            <w:tcW w:w="1073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66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692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20" w:type="dxa"/>
          </w:tcPr>
          <w:p w:rsidR="00EE2BED" w:rsidRDefault="00EE2BED" w:rsidP="00EE2BE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53A16" w:rsidRDefault="00453A16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1.10</w:t>
      </w:r>
    </w:p>
    <w:p w:rsidR="007D38C1" w:rsidRDefault="007D38C1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E2BED" w:rsidRPr="00E57F6A" w:rsidRDefault="00453A16" w:rsidP="00453A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E57F6A">
        <w:rPr>
          <w:rFonts w:ascii="Times New Roman" w:hAnsi="Times New Roman" w:cs="Times New Roman"/>
          <w:b/>
          <w:bCs/>
          <w:i/>
        </w:rPr>
        <w:lastRenderedPageBreak/>
        <w:t xml:space="preserve">Таблица 1.11 Опыт участия </w:t>
      </w:r>
      <w:r w:rsidRPr="00E57F6A">
        <w:rPr>
          <w:rFonts w:ascii="Times New Roman" w:hAnsi="Times New Roman" w:cs="Times New Roman"/>
          <w:b/>
          <w:bCs/>
          <w:i/>
          <w:iCs/>
        </w:rPr>
        <w:t xml:space="preserve">ПОО </w:t>
      </w:r>
      <w:r w:rsidRPr="00E57F6A">
        <w:rPr>
          <w:rFonts w:ascii="Times New Roman" w:hAnsi="Times New Roman" w:cs="Times New Roman"/>
          <w:b/>
          <w:bCs/>
          <w:i/>
        </w:rPr>
        <w:t>в федеральных и региональных программах и проектах, обеспечивающих ПОО финансовыми и материальными ресурсами</w:t>
      </w: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1064"/>
        <w:gridCol w:w="2807"/>
        <w:gridCol w:w="1813"/>
        <w:gridCol w:w="3211"/>
      </w:tblGrid>
      <w:tr w:rsidR="00453A16" w:rsidTr="00453A16">
        <w:tc>
          <w:tcPr>
            <w:tcW w:w="107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№п/п</w:t>
            </w:r>
          </w:p>
        </w:tc>
        <w:tc>
          <w:tcPr>
            <w:tcW w:w="2838" w:type="dxa"/>
          </w:tcPr>
          <w:p w:rsidR="00453A16" w:rsidRDefault="00453A16" w:rsidP="00453A1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Наименование </w:t>
            </w:r>
          </w:p>
        </w:tc>
        <w:tc>
          <w:tcPr>
            <w:tcW w:w="1840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Дата</w:t>
            </w:r>
          </w:p>
        </w:tc>
        <w:tc>
          <w:tcPr>
            <w:tcW w:w="326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Описание</w:t>
            </w:r>
          </w:p>
        </w:tc>
      </w:tr>
      <w:tr w:rsidR="00453A16" w:rsidTr="00453A16">
        <w:tc>
          <w:tcPr>
            <w:tcW w:w="107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6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53A16" w:rsidTr="00453A16">
        <w:tc>
          <w:tcPr>
            <w:tcW w:w="107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6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53A16" w:rsidTr="00453A16">
        <w:tc>
          <w:tcPr>
            <w:tcW w:w="107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6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53A16" w:rsidTr="00453A16">
        <w:tc>
          <w:tcPr>
            <w:tcW w:w="107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0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263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453A16" w:rsidRDefault="00453A16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1.11</w:t>
      </w:r>
    </w:p>
    <w:p w:rsidR="007D38C1" w:rsidRDefault="007D38C1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453A16" w:rsidRDefault="00453A16" w:rsidP="00453A16">
      <w:pPr>
        <w:pStyle w:val="a4"/>
        <w:numPr>
          <w:ilvl w:val="2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453A16">
        <w:rPr>
          <w:rFonts w:ascii="Times New Roman" w:eastAsia="TimesNewRomanPSMT" w:hAnsi="Times New Roman" w:cs="Times New Roman"/>
          <w:b/>
          <w:i/>
          <w:sz w:val="24"/>
          <w:szCs w:val="24"/>
        </w:rPr>
        <w:t>Кадровый потенциал</w:t>
      </w:r>
    </w:p>
    <w:p w:rsidR="00C07AB8" w:rsidRPr="00E57F6A" w:rsidRDefault="00C07AB8" w:rsidP="00C07AB8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E57F6A">
        <w:rPr>
          <w:rFonts w:ascii="Times New Roman" w:hAnsi="Times New Roman" w:cs="Times New Roman"/>
          <w:b/>
          <w:bCs/>
          <w:i/>
        </w:rPr>
        <w:t>Таблица 1.12 Кадровый состав ПОО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6"/>
        <w:gridCol w:w="2996"/>
        <w:gridCol w:w="1416"/>
        <w:gridCol w:w="1392"/>
        <w:gridCol w:w="1392"/>
        <w:gridCol w:w="1393"/>
      </w:tblGrid>
      <w:tr w:rsidR="00453A16" w:rsidTr="00E57F6A">
        <w:trPr>
          <w:trHeight w:val="278"/>
        </w:trPr>
        <w:tc>
          <w:tcPr>
            <w:tcW w:w="508" w:type="dxa"/>
            <w:vMerge w:val="restart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453A16" w:rsidTr="00E57F6A">
        <w:trPr>
          <w:trHeight w:val="277"/>
        </w:trPr>
        <w:tc>
          <w:tcPr>
            <w:tcW w:w="508" w:type="dxa"/>
            <w:vMerge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453A16" w:rsidTr="00E57F6A">
        <w:tc>
          <w:tcPr>
            <w:tcW w:w="50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преподавателей и</w:t>
            </w:r>
          </w:p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мастеров производственного</w:t>
            </w:r>
          </w:p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обучения, имеющих сертификат</w:t>
            </w:r>
          </w:p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эксперта </w:t>
            </w:r>
            <w:proofErr w:type="spellStart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WorldSkills</w:t>
            </w:r>
            <w:proofErr w:type="spellEnd"/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, в общей численности преподавателей и</w:t>
            </w:r>
          </w:p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мастеров производственного</w:t>
            </w:r>
          </w:p>
          <w:p w:rsidR="00453A16" w:rsidRPr="00B966AA" w:rsidRDefault="00453A16" w:rsidP="00453A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</w:t>
            </w:r>
          </w:p>
        </w:tc>
        <w:tc>
          <w:tcPr>
            <w:tcW w:w="1421" w:type="dxa"/>
          </w:tcPr>
          <w:p w:rsidR="00453A16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3A16" w:rsidTr="00E57F6A">
        <w:tc>
          <w:tcPr>
            <w:tcW w:w="50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преподавателей,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мастеров производственного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 из числа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действующих работников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профильных предприятий,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организаций, трудоустроенных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 совместительству 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организации, осуществляющей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образовательную деятельность,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на не менее чем 25% ставки, в общей численности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преподавателей и мастеров</w:t>
            </w:r>
          </w:p>
          <w:p w:rsidR="00453A16" w:rsidRPr="00B966AA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1421" w:type="dxa"/>
          </w:tcPr>
          <w:p w:rsidR="00453A16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3A16" w:rsidTr="00E57F6A">
        <w:tc>
          <w:tcPr>
            <w:tcW w:w="50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штатных преподавателей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и мастеров производственного</w:t>
            </w:r>
          </w:p>
          <w:p w:rsidR="00453A16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 с опытом работы на предприятиях и в организациях не менее 5 лет со сроком давности не более 3 лет в общей численности штатных преподавателей и мастеров производственного обучения</w:t>
            </w:r>
          </w:p>
        </w:tc>
        <w:tc>
          <w:tcPr>
            <w:tcW w:w="1421" w:type="dxa"/>
          </w:tcPr>
          <w:p w:rsidR="00453A16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3A16" w:rsidTr="00E57F6A">
        <w:tc>
          <w:tcPr>
            <w:tcW w:w="50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преподавателей 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мастеров производственного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 образовательной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организации, освоивших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дополнительные программы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повышения квалификации 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(или) профессиональной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переподготовки за предыдущий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учебный год, в общей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численности преподавателей и мастеров производственного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 образовательной</w:t>
            </w:r>
          </w:p>
          <w:p w:rsidR="00453A16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</w:t>
            </w:r>
          </w:p>
        </w:tc>
        <w:tc>
          <w:tcPr>
            <w:tcW w:w="1421" w:type="dxa"/>
          </w:tcPr>
          <w:p w:rsidR="00453A16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3A16" w:rsidTr="00E57F6A">
        <w:tc>
          <w:tcPr>
            <w:tcW w:w="508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Удельный вес руководителей и педагогических работников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образовательной организации,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прошедших обучение по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дополнительным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профессиональным программам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 вопросам подготовки кадров</w:t>
            </w:r>
            <w:r w:rsidR="00A10826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по 50 наиболее перспективным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и востребованным профессиям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и специальностям за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предыдущий учебный год, 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общей численности руководителей 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педагогических работников</w:t>
            </w:r>
          </w:p>
          <w:p w:rsidR="00453A16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421" w:type="dxa"/>
          </w:tcPr>
          <w:p w:rsidR="00453A16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453A16" w:rsidRDefault="00453A16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7AB8" w:rsidTr="00E57F6A">
        <w:tc>
          <w:tcPr>
            <w:tcW w:w="508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преподавателей 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мастеров производственного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обучения возрастной категории моложе 40 лет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7AB8" w:rsidTr="00E57F6A">
        <w:tc>
          <w:tcPr>
            <w:tcW w:w="508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штатных работников 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общей численности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преподавателей и мастеров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производственного обучения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7AB8" w:rsidTr="00E57F6A">
        <w:tc>
          <w:tcPr>
            <w:tcW w:w="508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Средний возраст руководящих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работников образовательной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организации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лет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C07AB8" w:rsidTr="00E57F6A">
        <w:tc>
          <w:tcPr>
            <w:tcW w:w="508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Средний возраст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педагогических работников</w:t>
            </w:r>
          </w:p>
          <w:p w:rsidR="00C07AB8" w:rsidRPr="00B966AA" w:rsidRDefault="00C07AB8" w:rsidP="00C07A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организации</w:t>
            </w:r>
            <w:r w:rsid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лет</w:t>
            </w: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C07AB8" w:rsidRDefault="00C07AB8" w:rsidP="00C07AB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C07AB8" w:rsidRDefault="00C07AB8" w:rsidP="00C07AB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1.12</w:t>
      </w:r>
    </w:p>
    <w:p w:rsidR="007D38C1" w:rsidRDefault="007D38C1" w:rsidP="00C07AB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453A16" w:rsidRPr="00453A16" w:rsidRDefault="00C07AB8" w:rsidP="00453A16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1.2.</w:t>
      </w:r>
      <w:proofErr w:type="gramStart"/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5</w:t>
      </w:r>
      <w:r w:rsidR="00F01ADE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.Финансы</w:t>
      </w:r>
      <w:proofErr w:type="gramEnd"/>
    </w:p>
    <w:p w:rsidR="00453A16" w:rsidRPr="00E57F6A" w:rsidRDefault="00E57F6A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</w:rPr>
      </w:pPr>
      <w:r w:rsidRPr="00E57F6A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E57F6A">
        <w:rPr>
          <w:rFonts w:ascii="Times New Roman" w:hAnsi="Times New Roman" w:cs="Times New Roman"/>
          <w:b/>
          <w:bCs/>
          <w:i/>
        </w:rPr>
        <w:t>1.13  Финансово</w:t>
      </w:r>
      <w:proofErr w:type="gramEnd"/>
      <w:r w:rsidRPr="00E57F6A">
        <w:rPr>
          <w:rFonts w:ascii="Times New Roman" w:hAnsi="Times New Roman" w:cs="Times New Roman"/>
          <w:b/>
          <w:bCs/>
          <w:i/>
        </w:rPr>
        <w:t>-экономическая деятельность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2991"/>
        <w:gridCol w:w="1416"/>
        <w:gridCol w:w="1394"/>
        <w:gridCol w:w="1394"/>
        <w:gridCol w:w="1395"/>
      </w:tblGrid>
      <w:tr w:rsidR="00E57F6A" w:rsidTr="00E57F6A">
        <w:trPr>
          <w:trHeight w:val="278"/>
        </w:trPr>
        <w:tc>
          <w:tcPr>
            <w:tcW w:w="508" w:type="dxa"/>
            <w:vMerge w:val="restart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vMerge w:val="restart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4264" w:type="dxa"/>
            <w:gridSpan w:val="3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E57F6A" w:rsidTr="00E57F6A">
        <w:trPr>
          <w:trHeight w:val="277"/>
        </w:trPr>
        <w:tc>
          <w:tcPr>
            <w:tcW w:w="508" w:type="dxa"/>
            <w:vMerge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22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E57F6A" w:rsidTr="00E57F6A">
        <w:tc>
          <w:tcPr>
            <w:tcW w:w="508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Отношение заработной платы педагогических работников</w:t>
            </w:r>
          </w:p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образовательной организации к</w:t>
            </w:r>
          </w:p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средней заработной плате по</w:t>
            </w:r>
          </w:p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экономике региона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57F6A" w:rsidTr="00E57F6A">
        <w:tc>
          <w:tcPr>
            <w:tcW w:w="508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доходов организации из</w:t>
            </w:r>
          </w:p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бюджета субъекта РФ и</w:t>
            </w:r>
          </w:p>
          <w:p w:rsidR="00E57F6A" w:rsidRPr="00B966AA" w:rsidRDefault="00E57F6A" w:rsidP="00E57F6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местного бюджета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57F6A" w:rsidTr="00E57F6A">
        <w:tc>
          <w:tcPr>
            <w:tcW w:w="508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доходов организации от образовательной деятельности</w:t>
            </w:r>
          </w:p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в общих доходах организации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57F6A" w:rsidTr="00E57F6A">
        <w:tc>
          <w:tcPr>
            <w:tcW w:w="508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E57F6A" w:rsidRPr="00B966AA" w:rsidRDefault="00E57F6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Доля внебюджетных средств в доходах от образовательной</w:t>
            </w:r>
          </w:p>
          <w:p w:rsidR="00E57F6A" w:rsidRPr="00B966AA" w:rsidRDefault="00B966AA" w:rsidP="00E57F6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Д</w:t>
            </w:r>
            <w:r w:rsidR="00E57F6A" w:rsidRPr="00B966AA"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еятельности</w:t>
            </w:r>
            <w:r>
              <w:rPr>
                <w:rFonts w:ascii="Times New Roman" w:eastAsia="TimesNewRomanPSMT" w:hAnsi="Times New Roman" w:cs="Times New Roman"/>
                <w:color w:val="365F91" w:themeColor="accent1" w:themeShade="BF"/>
                <w:sz w:val="20"/>
                <w:szCs w:val="20"/>
              </w:rPr>
              <w:t>*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2" w:type="dxa"/>
          </w:tcPr>
          <w:p w:rsidR="00E57F6A" w:rsidRDefault="00E57F6A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E57F6A" w:rsidRDefault="00E57F6A" w:rsidP="00E57F6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Вывод к таблице 1.13</w:t>
      </w:r>
    </w:p>
    <w:p w:rsidR="007D38C1" w:rsidRDefault="007D38C1" w:rsidP="00E57F6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453A16" w:rsidRPr="00E57F6A" w:rsidRDefault="00E57F6A" w:rsidP="00453A1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E57F6A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E57F6A">
        <w:rPr>
          <w:rFonts w:ascii="Times New Roman" w:hAnsi="Times New Roman" w:cs="Times New Roman"/>
          <w:b/>
          <w:bCs/>
          <w:i/>
        </w:rPr>
        <w:t>1.1</w:t>
      </w:r>
      <w:r w:rsidR="00A10826">
        <w:rPr>
          <w:rFonts w:ascii="Times New Roman" w:hAnsi="Times New Roman" w:cs="Times New Roman"/>
          <w:b/>
          <w:bCs/>
          <w:i/>
        </w:rPr>
        <w:t>4</w:t>
      </w:r>
      <w:r w:rsidRPr="00E57F6A">
        <w:rPr>
          <w:rFonts w:ascii="Times New Roman" w:hAnsi="Times New Roman" w:cs="Times New Roman"/>
          <w:b/>
          <w:bCs/>
          <w:i/>
        </w:rPr>
        <w:t xml:space="preserve">  Результаты</w:t>
      </w:r>
      <w:proofErr w:type="gramEnd"/>
      <w:r w:rsidRPr="00E57F6A">
        <w:rPr>
          <w:rFonts w:ascii="Times New Roman" w:hAnsi="Times New Roman" w:cs="Times New Roman"/>
          <w:b/>
          <w:bCs/>
          <w:i/>
        </w:rPr>
        <w:t xml:space="preserve"> оценки сильных и слабых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C733D8" w:rsidRPr="00C733D8" w:rsidTr="00A20782">
        <w:tc>
          <w:tcPr>
            <w:tcW w:w="9571" w:type="dxa"/>
            <w:gridSpan w:val="2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внутренней среды ПОО</w:t>
            </w:r>
          </w:p>
        </w:tc>
      </w:tr>
      <w:tr w:rsidR="00C733D8" w:rsidRPr="00C733D8" w:rsidTr="00C733D8">
        <w:tc>
          <w:tcPr>
            <w:tcW w:w="4785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786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C733D8" w:rsidRPr="00C733D8" w:rsidTr="00C733D8">
        <w:tc>
          <w:tcPr>
            <w:tcW w:w="4785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3D8" w:rsidRPr="00C733D8" w:rsidTr="00C733D8">
        <w:tc>
          <w:tcPr>
            <w:tcW w:w="4785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3D8" w:rsidRPr="00C733D8" w:rsidTr="00C733D8">
        <w:tc>
          <w:tcPr>
            <w:tcW w:w="4785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733D8" w:rsidRPr="00C733D8" w:rsidRDefault="00C733D8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6B18" w:rsidRDefault="002E7363" w:rsidP="002E73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E57F6A">
        <w:rPr>
          <w:rFonts w:ascii="Times New Roman" w:eastAsia="TimesNewRomanPSMT" w:hAnsi="Times New Roman" w:cs="Times New Roman"/>
          <w:i/>
        </w:rPr>
        <w:t>Выводы к таблице 1.</w:t>
      </w:r>
      <w:r w:rsidR="00E57F6A">
        <w:rPr>
          <w:rFonts w:ascii="Times New Roman" w:eastAsia="TimesNewRomanPSMT" w:hAnsi="Times New Roman" w:cs="Times New Roman"/>
          <w:i/>
        </w:rPr>
        <w:t>1</w:t>
      </w:r>
      <w:r w:rsidR="00A10826">
        <w:rPr>
          <w:rFonts w:ascii="Times New Roman" w:eastAsia="TimesNewRomanPSMT" w:hAnsi="Times New Roman" w:cs="Times New Roman"/>
          <w:i/>
        </w:rPr>
        <w:t>4</w:t>
      </w:r>
    </w:p>
    <w:p w:rsidR="007D38C1" w:rsidRDefault="007D38C1" w:rsidP="002E73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255EAB" w:rsidRDefault="00E57F6A" w:rsidP="00255EAB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55EAB">
        <w:rPr>
          <w:rFonts w:ascii="Times New Roman" w:eastAsia="TimesNewRomanPSMT" w:hAnsi="Times New Roman" w:cs="Times New Roman"/>
          <w:b/>
          <w:sz w:val="28"/>
          <w:szCs w:val="28"/>
        </w:rPr>
        <w:t>Перспективы развития экономики региона (</w:t>
      </w:r>
      <w:r w:rsidRPr="00460EB9">
        <w:rPr>
          <w:rFonts w:ascii="Times New Roman" w:eastAsia="TimesNewRomanPSMT" w:hAnsi="Times New Roman" w:cs="Times New Roman"/>
          <w:i/>
          <w:sz w:val="28"/>
          <w:szCs w:val="28"/>
        </w:rPr>
        <w:t>укажите наименование региона)</w:t>
      </w:r>
      <w:r w:rsidRPr="00255EAB">
        <w:rPr>
          <w:rFonts w:ascii="Times New Roman" w:eastAsia="TimesNewRomanPSMT" w:hAnsi="Times New Roman" w:cs="Times New Roman"/>
          <w:b/>
          <w:sz w:val="28"/>
          <w:szCs w:val="28"/>
        </w:rPr>
        <w:t>, рынка работодателей и образовательных программ в контексте сетевого и межведомственного взаимодействия, вызовы для профессиональной образовательной организации.</w:t>
      </w:r>
    </w:p>
    <w:p w:rsidR="00E57F6A" w:rsidRPr="00255EAB" w:rsidRDefault="00E57F6A" w:rsidP="00255EAB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55EAB">
        <w:rPr>
          <w:rFonts w:ascii="Times New Roman" w:eastAsia="TimesNewRomanPSMT" w:hAnsi="Times New Roman" w:cs="Times New Roman"/>
          <w:b/>
          <w:sz w:val="28"/>
          <w:szCs w:val="28"/>
        </w:rPr>
        <w:t xml:space="preserve"> Анализ угроз и возможностей</w:t>
      </w:r>
    </w:p>
    <w:p w:rsidR="00255EAB" w:rsidRPr="00537373" w:rsidRDefault="00255EAB" w:rsidP="00255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55EA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1.3.1 </w:t>
      </w:r>
      <w:r w:rsidRPr="00537373">
        <w:rPr>
          <w:rFonts w:ascii="Times New Roman" w:eastAsia="TimesNewRomanPSMT" w:hAnsi="Times New Roman" w:cs="Times New Roman"/>
          <w:b/>
          <w:bCs/>
          <w:sz w:val="28"/>
          <w:szCs w:val="28"/>
        </w:rPr>
        <w:t>Перспективы социально-экономического развития Ульяновской области</w:t>
      </w:r>
    </w:p>
    <w:p w:rsidR="00255EAB" w:rsidRPr="00B966AA" w:rsidRDefault="00255EAB" w:rsidP="00255E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>основные виды экономической деятельности региона;</w:t>
      </w:r>
    </w:p>
    <w:p w:rsidR="00255EAB" w:rsidRPr="00B966AA" w:rsidRDefault="00255EAB" w:rsidP="00255E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>инвестиционный климат региона;</w:t>
      </w:r>
    </w:p>
    <w:p w:rsidR="00255EAB" w:rsidRPr="00B966AA" w:rsidRDefault="00255EAB" w:rsidP="00255E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>миграционная политика региона и социально-демографические факторы;</w:t>
      </w:r>
    </w:p>
    <w:p w:rsidR="00255EAB" w:rsidRPr="00B966AA" w:rsidRDefault="00255EAB" w:rsidP="00255E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 w:cs="Times New Roman"/>
          <w:b/>
          <w:color w:val="365F91" w:themeColor="accent1" w:themeShade="BF"/>
          <w:sz w:val="28"/>
          <w:szCs w:val="28"/>
        </w:rPr>
      </w:pPr>
      <w:r w:rsidRP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 xml:space="preserve">природные особенности региона и экологическая </w:t>
      </w:r>
      <w:proofErr w:type="gramStart"/>
      <w:r w:rsidRP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>обстановка;</w:t>
      </w:r>
      <w:r w:rsidR="00B966AA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>*</w:t>
      </w:r>
      <w:proofErr w:type="gramEnd"/>
    </w:p>
    <w:p w:rsidR="00320495" w:rsidRPr="007D38C1" w:rsidRDefault="00320495" w:rsidP="0032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38C1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255EAB" w:rsidRDefault="00255EAB" w:rsidP="00255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</w:rPr>
      </w:pPr>
    </w:p>
    <w:p w:rsidR="00823A8A" w:rsidRPr="00255EAB" w:rsidRDefault="002E7363" w:rsidP="00255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</w:rPr>
      </w:pPr>
      <w:r w:rsidRPr="00255EAB">
        <w:rPr>
          <w:rFonts w:ascii="Times New Roman" w:hAnsi="Times New Roman" w:cs="Times New Roman"/>
          <w:b/>
          <w:bCs/>
          <w:i/>
        </w:rPr>
        <w:t xml:space="preserve">Таблица </w:t>
      </w:r>
      <w:r w:rsidR="00255EAB" w:rsidRPr="00255EAB">
        <w:rPr>
          <w:rFonts w:ascii="Times New Roman" w:hAnsi="Times New Roman" w:cs="Times New Roman"/>
          <w:b/>
          <w:bCs/>
          <w:i/>
        </w:rPr>
        <w:t>1.1</w:t>
      </w:r>
      <w:r w:rsidR="00A10826">
        <w:rPr>
          <w:rFonts w:ascii="Times New Roman" w:hAnsi="Times New Roman" w:cs="Times New Roman"/>
          <w:b/>
          <w:bCs/>
          <w:i/>
        </w:rPr>
        <w:t>5</w:t>
      </w:r>
      <w:r w:rsidRPr="00255EAB">
        <w:rPr>
          <w:rFonts w:ascii="Times New Roman" w:hAnsi="Times New Roman" w:cs="Times New Roman"/>
          <w:b/>
          <w:bCs/>
          <w:i/>
        </w:rPr>
        <w:t xml:space="preserve">. </w:t>
      </w:r>
      <w:r w:rsidR="003447E4" w:rsidRPr="00255EAB">
        <w:rPr>
          <w:rFonts w:ascii="Times New Roman" w:hAnsi="Times New Roman" w:cs="Times New Roman"/>
          <w:b/>
          <w:bCs/>
          <w:i/>
        </w:rPr>
        <w:t>Анализ возможностей и угроз внешней среды ПОО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71F5A" w:rsidRPr="003447E4" w:rsidTr="003447E4">
        <w:tc>
          <w:tcPr>
            <w:tcW w:w="817" w:type="dxa"/>
          </w:tcPr>
          <w:p w:rsidR="00C71F5A" w:rsidRPr="003447E4" w:rsidRDefault="00C71F5A" w:rsidP="00C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C71F5A" w:rsidRPr="003447E4" w:rsidRDefault="00C71F5A" w:rsidP="00C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Определение возможностей и угроз внешней среды</w:t>
            </w:r>
          </w:p>
        </w:tc>
        <w:tc>
          <w:tcPr>
            <w:tcW w:w="2393" w:type="dxa"/>
          </w:tcPr>
          <w:p w:rsidR="00C71F5A" w:rsidRPr="003447E4" w:rsidRDefault="00C71F5A" w:rsidP="00C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2393" w:type="dxa"/>
          </w:tcPr>
          <w:p w:rsidR="00C71F5A" w:rsidRPr="003447E4" w:rsidRDefault="00C71F5A" w:rsidP="00C71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C71F5A" w:rsidRPr="003447E4" w:rsidTr="003447E4">
        <w:tc>
          <w:tcPr>
            <w:tcW w:w="817" w:type="dxa"/>
          </w:tcPr>
          <w:p w:rsidR="00C71F5A" w:rsidRPr="003447E4" w:rsidRDefault="00C71F5A" w:rsidP="003447E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 w:hanging="43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Экономические факторы</w:t>
            </w: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1F5A" w:rsidRPr="003447E4" w:rsidTr="003447E4">
        <w:tc>
          <w:tcPr>
            <w:tcW w:w="817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ind w:left="426" w:hanging="43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7E4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Политические и правовые факторы</w:t>
            </w: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1F5A" w:rsidRPr="003447E4" w:rsidTr="003447E4">
        <w:tc>
          <w:tcPr>
            <w:tcW w:w="817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ind w:left="426" w:hanging="436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Научно-технические факторы</w:t>
            </w: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1F5A" w:rsidRPr="003447E4" w:rsidTr="003447E4">
        <w:tc>
          <w:tcPr>
            <w:tcW w:w="817" w:type="dxa"/>
          </w:tcPr>
          <w:p w:rsidR="00C71F5A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71F5A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Социально-демографические  факторы</w:t>
            </w: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F5A" w:rsidRPr="003447E4" w:rsidRDefault="00C71F5A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447E4" w:rsidRPr="003447E4" w:rsidTr="003447E4">
        <w:tc>
          <w:tcPr>
            <w:tcW w:w="817" w:type="dxa"/>
          </w:tcPr>
          <w:p w:rsid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Социально-культурные факторы</w:t>
            </w: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447E4" w:rsidRPr="003447E4" w:rsidTr="003447E4">
        <w:tc>
          <w:tcPr>
            <w:tcW w:w="817" w:type="dxa"/>
          </w:tcPr>
          <w:p w:rsid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Природные и экологические факторы</w:t>
            </w: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447E4" w:rsidRPr="003447E4" w:rsidTr="003447E4">
        <w:tc>
          <w:tcPr>
            <w:tcW w:w="817" w:type="dxa"/>
          </w:tcPr>
          <w:p w:rsid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8" w:type="dxa"/>
          </w:tcPr>
          <w:p w:rsidR="003447E4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факторы</w:t>
            </w:r>
          </w:p>
          <w:p w:rsidR="003447E4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(среди них учитывается</w:t>
            </w:r>
          </w:p>
          <w:p w:rsidR="003447E4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стабильности в</w:t>
            </w:r>
          </w:p>
          <w:p w:rsidR="003447E4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мире, наличие локальных</w:t>
            </w:r>
          </w:p>
          <w:p w:rsidR="003447E4" w:rsidRPr="003447E4" w:rsidRDefault="003447E4" w:rsidP="003447E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4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конфликтов и т.п.)</w:t>
            </w: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47E4" w:rsidRPr="003447E4" w:rsidRDefault="003447E4" w:rsidP="0082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3447E4" w:rsidRDefault="003447E4" w:rsidP="00344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 xml:space="preserve">Выводы к таблице </w:t>
      </w:r>
      <w:r w:rsidR="00255EAB" w:rsidRPr="00255EAB">
        <w:rPr>
          <w:rFonts w:ascii="Times New Roman" w:eastAsia="TimesNewRomanPSMT" w:hAnsi="Times New Roman" w:cs="Times New Roman"/>
          <w:i/>
        </w:rPr>
        <w:t>1</w:t>
      </w:r>
      <w:r w:rsidRPr="00255EAB">
        <w:rPr>
          <w:rFonts w:ascii="Times New Roman" w:eastAsia="TimesNewRomanPSMT" w:hAnsi="Times New Roman" w:cs="Times New Roman"/>
          <w:i/>
        </w:rPr>
        <w:t>.</w:t>
      </w:r>
      <w:r w:rsidR="00255EAB" w:rsidRPr="00255EAB">
        <w:rPr>
          <w:rFonts w:ascii="Times New Roman" w:eastAsia="TimesNewRomanPSMT" w:hAnsi="Times New Roman" w:cs="Times New Roman"/>
          <w:i/>
        </w:rPr>
        <w:t>1</w:t>
      </w:r>
      <w:r w:rsidR="00A10826">
        <w:rPr>
          <w:rFonts w:ascii="Times New Roman" w:eastAsia="TimesNewRomanPSMT" w:hAnsi="Times New Roman" w:cs="Times New Roman"/>
          <w:i/>
        </w:rPr>
        <w:t>5</w:t>
      </w:r>
    </w:p>
    <w:p w:rsidR="007D38C1" w:rsidRPr="00255EAB" w:rsidRDefault="007D38C1" w:rsidP="00344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C92DCB" w:rsidRDefault="00255EAB" w:rsidP="00255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5EAB">
        <w:rPr>
          <w:rFonts w:ascii="Times New Roman" w:hAnsi="Times New Roman" w:cs="Times New Roman"/>
          <w:b/>
          <w:bCs/>
          <w:sz w:val="28"/>
          <w:szCs w:val="28"/>
        </w:rPr>
        <w:t>1.3.2. Перспективы модернизации рынка работодателей (труда и занятости)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</w:p>
    <w:p w:rsidR="00255EAB" w:rsidRDefault="00255EAB" w:rsidP="00255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</w:rPr>
      </w:pPr>
      <w:r w:rsidRPr="00255EAB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255EAB">
        <w:rPr>
          <w:rFonts w:ascii="Times New Roman" w:hAnsi="Times New Roman" w:cs="Times New Roman"/>
          <w:b/>
          <w:bCs/>
          <w:i/>
        </w:rPr>
        <w:t>1.1</w:t>
      </w:r>
      <w:r w:rsidR="00A10826">
        <w:rPr>
          <w:rFonts w:ascii="Times New Roman" w:hAnsi="Times New Roman" w:cs="Times New Roman"/>
          <w:b/>
          <w:bCs/>
          <w:i/>
        </w:rPr>
        <w:t>6</w:t>
      </w:r>
      <w:r w:rsidRPr="00255EAB">
        <w:rPr>
          <w:rFonts w:ascii="Times New Roman" w:hAnsi="Times New Roman" w:cs="Times New Roman"/>
          <w:b/>
          <w:bCs/>
          <w:i/>
        </w:rPr>
        <w:t xml:space="preserve">  Сведения</w:t>
      </w:r>
      <w:proofErr w:type="gramEnd"/>
      <w:r w:rsidRPr="00255EAB">
        <w:rPr>
          <w:rFonts w:ascii="Times New Roman" w:hAnsi="Times New Roman" w:cs="Times New Roman"/>
          <w:b/>
          <w:bCs/>
          <w:i/>
        </w:rPr>
        <w:t xml:space="preserve"> о ТОП-10 ведущих работодателей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917"/>
        <w:gridCol w:w="1685"/>
        <w:gridCol w:w="2851"/>
        <w:gridCol w:w="708"/>
        <w:gridCol w:w="851"/>
        <w:gridCol w:w="850"/>
      </w:tblGrid>
      <w:tr w:rsidR="004703E0" w:rsidTr="007D38C1">
        <w:trPr>
          <w:trHeight w:val="288"/>
        </w:trPr>
        <w:tc>
          <w:tcPr>
            <w:tcW w:w="601" w:type="dxa"/>
            <w:vMerge w:val="restart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№ п/п</w:t>
            </w:r>
          </w:p>
        </w:tc>
        <w:tc>
          <w:tcPr>
            <w:tcW w:w="1917" w:type="dxa"/>
            <w:vMerge w:val="restart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Название организации/</w:t>
            </w:r>
          </w:p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предприятия</w:t>
            </w:r>
          </w:p>
        </w:tc>
        <w:tc>
          <w:tcPr>
            <w:tcW w:w="1685" w:type="dxa"/>
            <w:vMerge w:val="restart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Профессия</w:t>
            </w:r>
          </w:p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/специальность</w:t>
            </w:r>
          </w:p>
        </w:tc>
        <w:tc>
          <w:tcPr>
            <w:tcW w:w="2851" w:type="dxa"/>
            <w:vMerge w:val="restart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 xml:space="preserve">Участие работодателя в трудоустройстве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</w:rPr>
              <w:t>выпускников(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</w:rPr>
              <w:t>действующие/</w:t>
            </w:r>
          </w:p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потенциальные</w:t>
            </w:r>
          </w:p>
        </w:tc>
        <w:tc>
          <w:tcPr>
            <w:tcW w:w="2409" w:type="dxa"/>
            <w:gridSpan w:val="3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Потребность в кадрах</w:t>
            </w:r>
          </w:p>
        </w:tc>
      </w:tr>
      <w:tr w:rsidR="004703E0" w:rsidTr="007D38C1">
        <w:trPr>
          <w:trHeight w:val="630"/>
        </w:trPr>
        <w:tc>
          <w:tcPr>
            <w:tcW w:w="601" w:type="dxa"/>
            <w:vMerge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917" w:type="dxa"/>
            <w:vMerge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685" w:type="dxa"/>
            <w:vMerge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2851" w:type="dxa"/>
            <w:vMerge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708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20…</w:t>
            </w:r>
          </w:p>
        </w:tc>
        <w:tc>
          <w:tcPr>
            <w:tcW w:w="85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20…</w:t>
            </w:r>
          </w:p>
        </w:tc>
        <w:tc>
          <w:tcPr>
            <w:tcW w:w="850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>20…</w:t>
            </w:r>
          </w:p>
        </w:tc>
      </w:tr>
      <w:tr w:rsidR="004703E0" w:rsidTr="007D38C1">
        <w:tc>
          <w:tcPr>
            <w:tcW w:w="60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917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685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285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708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5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50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4703E0" w:rsidTr="007D38C1">
        <w:tc>
          <w:tcPr>
            <w:tcW w:w="60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917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685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285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708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51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50" w:type="dxa"/>
          </w:tcPr>
          <w:p w:rsidR="004703E0" w:rsidRDefault="004703E0" w:rsidP="00255E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</w:tbl>
    <w:p w:rsidR="004703E0" w:rsidRDefault="004703E0" w:rsidP="00470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1.1</w:t>
      </w:r>
      <w:r w:rsidR="00A10826">
        <w:rPr>
          <w:rFonts w:ascii="Times New Roman" w:eastAsia="TimesNewRomanPSMT" w:hAnsi="Times New Roman" w:cs="Times New Roman"/>
          <w:i/>
        </w:rPr>
        <w:t>6</w:t>
      </w:r>
    </w:p>
    <w:p w:rsidR="007D38C1" w:rsidRPr="00255EAB" w:rsidRDefault="007D38C1" w:rsidP="00470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4703E0" w:rsidRPr="00872D90" w:rsidRDefault="004703E0" w:rsidP="004703E0">
      <w:pPr>
        <w:pStyle w:val="a4"/>
        <w:numPr>
          <w:ilvl w:val="2"/>
          <w:numId w:val="20"/>
        </w:numPr>
        <w:autoSpaceDE w:val="0"/>
        <w:autoSpaceDN w:val="0"/>
        <w:adjustRightInd w:val="0"/>
        <w:spacing w:after="0"/>
        <w:ind w:left="0" w:firstLine="708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703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Обзор рынка образовательных программ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</w:p>
    <w:p w:rsidR="00872D90" w:rsidRDefault="00872D90" w:rsidP="00872D90">
      <w:pPr>
        <w:pStyle w:val="a4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i/>
        </w:rPr>
      </w:pPr>
      <w:r w:rsidRPr="00872D90">
        <w:rPr>
          <w:rFonts w:ascii="Times New Roman" w:hAnsi="Times New Roman" w:cs="Times New Roman"/>
          <w:b/>
          <w:bCs/>
          <w:i/>
        </w:rPr>
        <w:t>Таблица 1.1</w:t>
      </w:r>
      <w:r w:rsidR="00A10826">
        <w:rPr>
          <w:rFonts w:ascii="Times New Roman" w:hAnsi="Times New Roman" w:cs="Times New Roman"/>
          <w:b/>
          <w:bCs/>
          <w:i/>
        </w:rPr>
        <w:t>7</w:t>
      </w:r>
      <w:r w:rsidR="00060535">
        <w:rPr>
          <w:rFonts w:ascii="Times New Roman" w:hAnsi="Times New Roman" w:cs="Times New Roman"/>
          <w:b/>
          <w:bCs/>
          <w:i/>
        </w:rPr>
        <w:t xml:space="preserve"> </w:t>
      </w:r>
      <w:r w:rsidRPr="00872D90">
        <w:rPr>
          <w:rFonts w:ascii="Times New Roman" w:hAnsi="Times New Roman" w:cs="Times New Roman"/>
          <w:b/>
          <w:bCs/>
          <w:i/>
        </w:rPr>
        <w:t>Сведения о подготовке по ФГОС ТОП-50</w:t>
      </w:r>
      <w:r>
        <w:rPr>
          <w:rFonts w:ascii="Times New Roman" w:hAnsi="Times New Roman" w:cs="Times New Roman"/>
          <w:b/>
          <w:bCs/>
          <w:i/>
        </w:rPr>
        <w:t xml:space="preserve"> в Ульяновской области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55"/>
        <w:gridCol w:w="4882"/>
      </w:tblGrid>
      <w:tr w:rsidR="007C567C" w:rsidTr="007C567C">
        <w:tc>
          <w:tcPr>
            <w:tcW w:w="4395" w:type="dxa"/>
          </w:tcPr>
          <w:p w:rsidR="007C567C" w:rsidRPr="007C567C" w:rsidRDefault="007C567C" w:rsidP="007C5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профессии из ТОП-50</w:t>
            </w:r>
          </w:p>
        </w:tc>
        <w:tc>
          <w:tcPr>
            <w:tcW w:w="4927" w:type="dxa"/>
          </w:tcPr>
          <w:p w:rsidR="007C567C" w:rsidRPr="007C567C" w:rsidRDefault="007C567C" w:rsidP="007C56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</w:rPr>
              <w:t>Количество ПОО региона,</w:t>
            </w:r>
          </w:p>
          <w:p w:rsidR="007C567C" w:rsidRPr="007C567C" w:rsidRDefault="007C567C" w:rsidP="007C5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</w:rPr>
              <w:t>осуществляющих подготовку</w:t>
            </w:r>
          </w:p>
        </w:tc>
      </w:tr>
      <w:tr w:rsidR="007C567C" w:rsidTr="007C567C">
        <w:tc>
          <w:tcPr>
            <w:tcW w:w="4395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7C567C" w:rsidTr="007C567C">
        <w:tc>
          <w:tcPr>
            <w:tcW w:w="4395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7C567C" w:rsidTr="007C567C">
        <w:tc>
          <w:tcPr>
            <w:tcW w:w="4395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7C567C" w:rsidTr="007C567C">
        <w:tc>
          <w:tcPr>
            <w:tcW w:w="4395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872D9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</w:tbl>
    <w:p w:rsidR="007C567C" w:rsidRDefault="007C567C" w:rsidP="007C56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1.1</w:t>
      </w:r>
      <w:r w:rsidR="00A10826">
        <w:rPr>
          <w:rFonts w:ascii="Times New Roman" w:eastAsia="TimesNewRomanPSMT" w:hAnsi="Times New Roman" w:cs="Times New Roman"/>
          <w:i/>
        </w:rPr>
        <w:t>7</w:t>
      </w:r>
    </w:p>
    <w:p w:rsidR="007D38C1" w:rsidRPr="00255EAB" w:rsidRDefault="007D38C1" w:rsidP="007C56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7C567C" w:rsidRDefault="007C567C" w:rsidP="00872D90">
      <w:pPr>
        <w:pStyle w:val="a4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i/>
        </w:rPr>
      </w:pPr>
      <w:r w:rsidRPr="007C567C">
        <w:rPr>
          <w:rFonts w:ascii="Times New Roman" w:hAnsi="Times New Roman" w:cs="Times New Roman"/>
          <w:b/>
          <w:bCs/>
          <w:i/>
        </w:rPr>
        <w:t>Таблица 1.1</w:t>
      </w:r>
      <w:r w:rsidR="00A10826">
        <w:rPr>
          <w:rFonts w:ascii="Times New Roman" w:hAnsi="Times New Roman" w:cs="Times New Roman"/>
          <w:b/>
          <w:bCs/>
          <w:i/>
        </w:rPr>
        <w:t>8</w:t>
      </w:r>
      <w:r w:rsidR="00060535">
        <w:rPr>
          <w:rFonts w:ascii="Times New Roman" w:hAnsi="Times New Roman" w:cs="Times New Roman"/>
          <w:b/>
          <w:bCs/>
          <w:i/>
        </w:rPr>
        <w:t xml:space="preserve"> </w:t>
      </w:r>
      <w:r w:rsidRPr="007C567C">
        <w:rPr>
          <w:rFonts w:ascii="Times New Roman" w:hAnsi="Times New Roman" w:cs="Times New Roman"/>
          <w:b/>
          <w:bCs/>
          <w:i/>
        </w:rPr>
        <w:t>Сведения о подготовке по профессиям ТОП-Регион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55"/>
        <w:gridCol w:w="4882"/>
      </w:tblGrid>
      <w:tr w:rsidR="007C567C" w:rsidTr="009B4DE8">
        <w:tc>
          <w:tcPr>
            <w:tcW w:w="4395" w:type="dxa"/>
          </w:tcPr>
          <w:p w:rsidR="007C567C" w:rsidRPr="007C567C" w:rsidRDefault="007C567C" w:rsidP="007C56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профессии из ТОП-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Регион</w:t>
            </w:r>
          </w:p>
        </w:tc>
        <w:tc>
          <w:tcPr>
            <w:tcW w:w="4927" w:type="dxa"/>
          </w:tcPr>
          <w:p w:rsidR="007C567C" w:rsidRPr="007C567C" w:rsidRDefault="007C567C" w:rsidP="009B4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</w:rPr>
              <w:t>Количество ПОО региона,</w:t>
            </w:r>
          </w:p>
          <w:p w:rsidR="007C567C" w:rsidRP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7C567C">
              <w:rPr>
                <w:rFonts w:ascii="Times New Roman" w:eastAsia="TimesNewRomanPSMT" w:hAnsi="Times New Roman" w:cs="Times New Roman"/>
                <w:i/>
              </w:rPr>
              <w:t>осуществляющих подготовку</w:t>
            </w:r>
          </w:p>
        </w:tc>
      </w:tr>
      <w:tr w:rsidR="007C567C" w:rsidTr="009B4DE8">
        <w:tc>
          <w:tcPr>
            <w:tcW w:w="4395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7C567C" w:rsidTr="009B4DE8">
        <w:tc>
          <w:tcPr>
            <w:tcW w:w="4395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7C567C" w:rsidTr="009B4DE8">
        <w:tc>
          <w:tcPr>
            <w:tcW w:w="4395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927" w:type="dxa"/>
          </w:tcPr>
          <w:p w:rsidR="007C567C" w:rsidRDefault="007C567C" w:rsidP="009B4D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</w:tbl>
    <w:p w:rsidR="007C567C" w:rsidRDefault="007C567C" w:rsidP="007C56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1.1</w:t>
      </w:r>
      <w:r w:rsidR="00A10826">
        <w:rPr>
          <w:rFonts w:ascii="Times New Roman" w:eastAsia="TimesNewRomanPSMT" w:hAnsi="Times New Roman" w:cs="Times New Roman"/>
          <w:i/>
        </w:rPr>
        <w:t>8</w:t>
      </w:r>
    </w:p>
    <w:p w:rsidR="007D38C1" w:rsidRPr="00255EAB" w:rsidRDefault="007D38C1" w:rsidP="007C56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7C567C" w:rsidRDefault="007C567C" w:rsidP="007C56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67C">
        <w:rPr>
          <w:rFonts w:ascii="Times New Roman" w:hAnsi="Times New Roman" w:cs="Times New Roman"/>
          <w:b/>
          <w:bCs/>
          <w:sz w:val="28"/>
          <w:szCs w:val="28"/>
        </w:rPr>
        <w:t xml:space="preserve">1.3.4 Инфраструктура среднего профессионального образования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Ульяновской  </w:t>
      </w:r>
      <w:r w:rsidRPr="007C5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области</w:t>
      </w:r>
      <w:proofErr w:type="gramEnd"/>
    </w:p>
    <w:p w:rsidR="007C567C" w:rsidRDefault="007C567C" w:rsidP="007C56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7C567C">
        <w:rPr>
          <w:rFonts w:ascii="Times New Roman" w:hAnsi="Times New Roman" w:cs="Times New Roman"/>
          <w:b/>
          <w:bCs/>
          <w:i/>
        </w:rPr>
        <w:t xml:space="preserve">Талица </w:t>
      </w:r>
      <w:proofErr w:type="gramStart"/>
      <w:r w:rsidRPr="007C567C">
        <w:rPr>
          <w:rFonts w:ascii="Times New Roman" w:hAnsi="Times New Roman" w:cs="Times New Roman"/>
          <w:b/>
          <w:bCs/>
          <w:i/>
        </w:rPr>
        <w:t>1.</w:t>
      </w:r>
      <w:r w:rsidR="00A10826">
        <w:rPr>
          <w:rFonts w:ascii="Times New Roman" w:hAnsi="Times New Roman" w:cs="Times New Roman"/>
          <w:b/>
          <w:bCs/>
          <w:i/>
        </w:rPr>
        <w:t>19</w:t>
      </w:r>
      <w:r w:rsidRPr="007C567C">
        <w:rPr>
          <w:rFonts w:ascii="Times New Roman" w:hAnsi="Times New Roman" w:cs="Times New Roman"/>
          <w:b/>
          <w:bCs/>
          <w:i/>
        </w:rPr>
        <w:t xml:space="preserve">  Сведения</w:t>
      </w:r>
      <w:proofErr w:type="gramEnd"/>
      <w:r w:rsidRPr="007C567C">
        <w:rPr>
          <w:rFonts w:ascii="Times New Roman" w:hAnsi="Times New Roman" w:cs="Times New Roman"/>
          <w:b/>
          <w:bCs/>
          <w:i/>
        </w:rPr>
        <w:t xml:space="preserve"> об инфраструктуре СПО в </w:t>
      </w:r>
      <w:r>
        <w:rPr>
          <w:rFonts w:ascii="Times New Roman" w:hAnsi="Times New Roman" w:cs="Times New Roman"/>
          <w:b/>
          <w:bCs/>
          <w:i/>
          <w:iCs/>
        </w:rPr>
        <w:t xml:space="preserve">Ульяновской </w:t>
      </w:r>
      <w:r w:rsidRPr="007C567C">
        <w:rPr>
          <w:rFonts w:ascii="Times New Roman" w:hAnsi="Times New Roman" w:cs="Times New Roman"/>
          <w:b/>
          <w:bCs/>
          <w:i/>
          <w:iCs/>
        </w:rPr>
        <w:t xml:space="preserve">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1914"/>
        <w:gridCol w:w="1914"/>
        <w:gridCol w:w="1915"/>
      </w:tblGrid>
      <w:tr w:rsidR="00FA4309" w:rsidTr="00FA4309">
        <w:tc>
          <w:tcPr>
            <w:tcW w:w="1101" w:type="dxa"/>
          </w:tcPr>
          <w:p w:rsidR="00FA4309" w:rsidRPr="00452872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72">
              <w:rPr>
                <w:rFonts w:ascii="Times New Roman" w:hAnsi="Times New Roman" w:cs="Times New Roman"/>
                <w:bCs/>
                <w:i/>
                <w:iCs/>
              </w:rPr>
              <w:t>№ п/п</w:t>
            </w:r>
          </w:p>
        </w:tc>
        <w:tc>
          <w:tcPr>
            <w:tcW w:w="1914" w:type="dxa"/>
          </w:tcPr>
          <w:p w:rsidR="00FA4309" w:rsidRPr="00452872" w:rsidRDefault="00452872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72">
              <w:rPr>
                <w:rFonts w:ascii="Times New Roman" w:hAnsi="Times New Roman" w:cs="Times New Roman"/>
                <w:bCs/>
                <w:i/>
                <w:iCs/>
              </w:rPr>
              <w:t>Вид центра</w:t>
            </w:r>
          </w:p>
        </w:tc>
        <w:tc>
          <w:tcPr>
            <w:tcW w:w="1914" w:type="dxa"/>
          </w:tcPr>
          <w:p w:rsidR="00FA4309" w:rsidRPr="00452872" w:rsidRDefault="00452872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52872">
              <w:rPr>
                <w:rFonts w:ascii="Times New Roman" w:hAnsi="Times New Roman" w:cs="Times New Roman"/>
                <w:bCs/>
                <w:i/>
                <w:iCs/>
              </w:rPr>
              <w:t>Кол-во в регионе</w:t>
            </w:r>
          </w:p>
        </w:tc>
        <w:tc>
          <w:tcPr>
            <w:tcW w:w="1914" w:type="dxa"/>
          </w:tcPr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По</w:t>
            </w:r>
          </w:p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направлению</w:t>
            </w:r>
          </w:p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подготовки</w:t>
            </w:r>
          </w:p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ПОО</w:t>
            </w:r>
          </w:p>
          <w:p w:rsidR="00FA4309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(Да / Нет)</w:t>
            </w:r>
          </w:p>
        </w:tc>
        <w:tc>
          <w:tcPr>
            <w:tcW w:w="1915" w:type="dxa"/>
          </w:tcPr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Наличие в</w:t>
            </w:r>
          </w:p>
          <w:p w:rsidR="00452872" w:rsidRPr="00452872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ПОО</w:t>
            </w:r>
          </w:p>
          <w:p w:rsidR="00FA4309" w:rsidRDefault="00452872" w:rsidP="0045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2872">
              <w:rPr>
                <w:rFonts w:ascii="Times New Roman" w:eastAsia="TimesNewRomanPSMT" w:hAnsi="Times New Roman" w:cs="Times New Roman"/>
                <w:i/>
              </w:rPr>
              <w:t>(Да / Нет)</w:t>
            </w:r>
          </w:p>
        </w:tc>
      </w:tr>
      <w:tr w:rsidR="00FA4309" w:rsidTr="00FA4309">
        <w:tc>
          <w:tcPr>
            <w:tcW w:w="1101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5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4309" w:rsidTr="00FA4309">
        <w:tc>
          <w:tcPr>
            <w:tcW w:w="1101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5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4309" w:rsidTr="00FA4309">
        <w:tc>
          <w:tcPr>
            <w:tcW w:w="1101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5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A4309" w:rsidTr="00FA4309">
        <w:tc>
          <w:tcPr>
            <w:tcW w:w="1101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4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15" w:type="dxa"/>
          </w:tcPr>
          <w:p w:rsidR="00FA4309" w:rsidRDefault="00FA4309" w:rsidP="007C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452872" w:rsidRDefault="00452872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</w:t>
      </w:r>
      <w:r w:rsidR="00A10826">
        <w:rPr>
          <w:rFonts w:ascii="Times New Roman" w:eastAsia="TimesNewRomanPSMT" w:hAnsi="Times New Roman" w:cs="Times New Roman"/>
          <w:i/>
        </w:rPr>
        <w:t>19</w:t>
      </w:r>
    </w:p>
    <w:p w:rsidR="007D38C1" w:rsidRDefault="007D38C1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452872" w:rsidRPr="00460EB9" w:rsidRDefault="00452872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EB9">
        <w:rPr>
          <w:rFonts w:ascii="Times New Roman" w:hAnsi="Times New Roman" w:cs="Times New Roman"/>
          <w:b/>
          <w:bCs/>
          <w:sz w:val="28"/>
          <w:szCs w:val="28"/>
        </w:rPr>
        <w:t xml:space="preserve">1.3.5 Потребность </w:t>
      </w:r>
      <w:proofErr w:type="gramStart"/>
      <w:r w:rsidRPr="004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Ульяновской  области</w:t>
      </w:r>
      <w:proofErr w:type="gramEnd"/>
      <w:r w:rsidRPr="00460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0EB9">
        <w:rPr>
          <w:rFonts w:ascii="Times New Roman" w:hAnsi="Times New Roman" w:cs="Times New Roman"/>
          <w:b/>
          <w:bCs/>
          <w:sz w:val="28"/>
          <w:szCs w:val="28"/>
        </w:rPr>
        <w:t>в профессиях будущего</w:t>
      </w:r>
    </w:p>
    <w:p w:rsidR="00452872" w:rsidRPr="00452872" w:rsidRDefault="00452872" w:rsidP="00452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</w:rPr>
      </w:pPr>
      <w:r w:rsidRPr="00452872">
        <w:rPr>
          <w:rFonts w:ascii="Times New Roman" w:hAnsi="Times New Roman" w:cs="Times New Roman"/>
          <w:b/>
          <w:bCs/>
          <w:i/>
        </w:rPr>
        <w:t xml:space="preserve">Таблица </w:t>
      </w:r>
      <w:proofErr w:type="gramStart"/>
      <w:r w:rsidRPr="00452872">
        <w:rPr>
          <w:rFonts w:ascii="Times New Roman" w:hAnsi="Times New Roman" w:cs="Times New Roman"/>
          <w:b/>
          <w:bCs/>
          <w:i/>
        </w:rPr>
        <w:t>1.2</w:t>
      </w:r>
      <w:r w:rsidR="00340BEA">
        <w:rPr>
          <w:rFonts w:ascii="Times New Roman" w:hAnsi="Times New Roman" w:cs="Times New Roman"/>
          <w:b/>
          <w:bCs/>
          <w:i/>
        </w:rPr>
        <w:t>0</w:t>
      </w:r>
      <w:r w:rsidRPr="00452872">
        <w:rPr>
          <w:rFonts w:ascii="Times New Roman" w:hAnsi="Times New Roman" w:cs="Times New Roman"/>
          <w:b/>
          <w:bCs/>
          <w:i/>
        </w:rPr>
        <w:t xml:space="preserve">  Сведения</w:t>
      </w:r>
      <w:proofErr w:type="gramEnd"/>
      <w:r w:rsidRPr="00452872">
        <w:rPr>
          <w:rFonts w:ascii="Times New Roman" w:hAnsi="Times New Roman" w:cs="Times New Roman"/>
          <w:b/>
          <w:bCs/>
          <w:i/>
        </w:rPr>
        <w:t xml:space="preserve"> о потребности экономики региона в профессиях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452872">
        <w:rPr>
          <w:rFonts w:ascii="Times New Roman" w:hAnsi="Times New Roman" w:cs="Times New Roman"/>
          <w:b/>
          <w:bCs/>
          <w:i/>
        </w:rPr>
        <w:t>будущего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3"/>
        <w:gridCol w:w="2825"/>
        <w:gridCol w:w="1684"/>
        <w:gridCol w:w="1361"/>
        <w:gridCol w:w="1361"/>
        <w:gridCol w:w="1361"/>
      </w:tblGrid>
      <w:tr w:rsidR="00452872" w:rsidTr="00452872">
        <w:trPr>
          <w:trHeight w:val="278"/>
        </w:trPr>
        <w:tc>
          <w:tcPr>
            <w:tcW w:w="507" w:type="dxa"/>
            <w:vMerge w:val="restart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Наименование профессии будущего</w:t>
            </w:r>
          </w:p>
        </w:tc>
        <w:tc>
          <w:tcPr>
            <w:tcW w:w="1691" w:type="dxa"/>
            <w:vMerge w:val="restart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Перечень организаций и предприятий</w:t>
            </w:r>
          </w:p>
        </w:tc>
        <w:tc>
          <w:tcPr>
            <w:tcW w:w="4228" w:type="dxa"/>
            <w:gridSpan w:val="3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Оценка потребности по годам(чел)</w:t>
            </w:r>
          </w:p>
        </w:tc>
      </w:tr>
      <w:tr w:rsidR="00452872" w:rsidTr="00452872">
        <w:trPr>
          <w:trHeight w:val="277"/>
        </w:trPr>
        <w:tc>
          <w:tcPr>
            <w:tcW w:w="507" w:type="dxa"/>
            <w:vMerge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  <w:tc>
          <w:tcPr>
            <w:tcW w:w="1410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20..</w:t>
            </w:r>
          </w:p>
        </w:tc>
      </w:tr>
      <w:tr w:rsidR="00452872" w:rsidTr="00452872">
        <w:tc>
          <w:tcPr>
            <w:tcW w:w="507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452872" w:rsidRPr="00E57F6A" w:rsidRDefault="00452872" w:rsidP="009B4D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2872" w:rsidTr="00452872">
        <w:tc>
          <w:tcPr>
            <w:tcW w:w="507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895" w:type="dxa"/>
          </w:tcPr>
          <w:p w:rsidR="00452872" w:rsidRPr="00E57F6A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1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2872" w:rsidTr="00452872">
        <w:tc>
          <w:tcPr>
            <w:tcW w:w="507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895" w:type="dxa"/>
          </w:tcPr>
          <w:p w:rsidR="00452872" w:rsidRPr="00E57F6A" w:rsidRDefault="00452872" w:rsidP="009B4D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452872" w:rsidTr="00452872">
        <w:tc>
          <w:tcPr>
            <w:tcW w:w="507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895" w:type="dxa"/>
          </w:tcPr>
          <w:p w:rsidR="00452872" w:rsidRPr="00E57F6A" w:rsidRDefault="00452872" w:rsidP="009B4D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9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:rsidR="00452872" w:rsidRDefault="00452872" w:rsidP="009B4D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452872" w:rsidRDefault="00452872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</w:t>
      </w:r>
      <w:r>
        <w:rPr>
          <w:rFonts w:ascii="Times New Roman" w:eastAsia="TimesNewRomanPSMT" w:hAnsi="Times New Roman" w:cs="Times New Roman"/>
          <w:i/>
        </w:rPr>
        <w:t>2</w:t>
      </w:r>
      <w:r w:rsidR="00340BEA">
        <w:rPr>
          <w:rFonts w:ascii="Times New Roman" w:eastAsia="TimesNewRomanPSMT" w:hAnsi="Times New Roman" w:cs="Times New Roman"/>
          <w:i/>
        </w:rPr>
        <w:t>0</w:t>
      </w:r>
    </w:p>
    <w:p w:rsidR="00B966AA" w:rsidRDefault="00B966AA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DE8" w:rsidRPr="009B4DE8" w:rsidRDefault="009B4DE8" w:rsidP="00452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9B4DE8">
        <w:rPr>
          <w:rFonts w:ascii="Times New Roman" w:hAnsi="Times New Roman" w:cs="Times New Roman"/>
          <w:b/>
          <w:bCs/>
          <w:sz w:val="28"/>
          <w:szCs w:val="28"/>
        </w:rPr>
        <w:t>1.3.6 Вызовы для ПОО</w:t>
      </w:r>
    </w:p>
    <w:p w:rsidR="00FA4309" w:rsidRDefault="009B4DE8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DE8">
        <w:rPr>
          <w:rFonts w:ascii="Times New Roman" w:hAnsi="Times New Roman" w:cs="Times New Roman"/>
          <w:bCs/>
          <w:iCs/>
          <w:sz w:val="28"/>
          <w:szCs w:val="28"/>
        </w:rPr>
        <w:t>В данном пункте необходимо проанализировать факторы внешней среды, которые могут оказать неблагоприятное воздействие на деятельность ПОО</w:t>
      </w:r>
      <w:r>
        <w:rPr>
          <w:rFonts w:ascii="Times New Roman" w:hAnsi="Times New Roman" w:cs="Times New Roman"/>
          <w:bCs/>
          <w:iCs/>
          <w:sz w:val="28"/>
          <w:szCs w:val="28"/>
        </w:rPr>
        <w:t>. В разделе</w:t>
      </w:r>
      <w:r w:rsidRPr="00460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0EB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460EB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spellStart"/>
      <w:r w:rsidRPr="00460EB9">
        <w:rPr>
          <w:rFonts w:ascii="Times New Roman" w:hAnsi="Times New Roman" w:cs="Times New Roman"/>
          <w:b/>
          <w:bCs/>
          <w:iCs/>
          <w:sz w:val="28"/>
          <w:szCs w:val="28"/>
        </w:rPr>
        <w:t>п.с</w:t>
      </w:r>
      <w:proofErr w:type="spellEnd"/>
      <w:r w:rsidR="00460EB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даётся описание вызовов.</w:t>
      </w:r>
    </w:p>
    <w:p w:rsidR="00060535" w:rsidRDefault="00060535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5B2B" w:rsidRPr="00115B2B" w:rsidRDefault="00115B2B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5B2B">
        <w:rPr>
          <w:rFonts w:ascii="Times New Roman" w:hAnsi="Times New Roman" w:cs="Times New Roman"/>
          <w:b/>
          <w:bCs/>
          <w:iCs/>
          <w:sz w:val="28"/>
          <w:szCs w:val="28"/>
        </w:rPr>
        <w:t>1.3.7.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Анализ возможностей и угроз</w:t>
      </w:r>
    </w:p>
    <w:p w:rsidR="009B4DE8" w:rsidRDefault="009B4DE8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4DE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Таблица 1.2</w:t>
      </w:r>
      <w:r w:rsidR="00340BEA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9B4D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115B2B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9B4DE8">
        <w:rPr>
          <w:rFonts w:ascii="Times New Roman" w:hAnsi="Times New Roman" w:cs="Times New Roman"/>
          <w:b/>
          <w:bCs/>
          <w:i/>
          <w:sz w:val="24"/>
          <w:szCs w:val="24"/>
        </w:rPr>
        <w:t>ценк</w:t>
      </w:r>
      <w:r w:rsidR="00115B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</w:t>
      </w:r>
      <w:r w:rsidRPr="009B4D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возможностей</w:t>
      </w:r>
      <w:proofErr w:type="gramEnd"/>
      <w:r w:rsidRPr="009B4D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угроз</w:t>
      </w:r>
      <w:r w:rsidR="00115B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ПОО в Ульяновской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9B4DE8" w:rsidTr="009B4DE8">
        <w:tc>
          <w:tcPr>
            <w:tcW w:w="9571" w:type="dxa"/>
            <w:gridSpan w:val="2"/>
          </w:tcPr>
          <w:p w:rsidR="009B4DE8" w:rsidRPr="009B4DE8" w:rsidRDefault="009B4DE8" w:rsidP="009B4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4DE8">
              <w:rPr>
                <w:rFonts w:ascii="Times New Roman" w:hAnsi="Times New Roman" w:cs="Times New Roman"/>
                <w:b/>
                <w:bCs/>
                <w:iCs/>
              </w:rPr>
              <w:t>Оценка перспектив развития ПОО в соответствии с изменениями внешнего окружения</w:t>
            </w:r>
          </w:p>
        </w:tc>
      </w:tr>
      <w:tr w:rsidR="009B4DE8" w:rsidTr="009B4DE8">
        <w:tc>
          <w:tcPr>
            <w:tcW w:w="4785" w:type="dxa"/>
          </w:tcPr>
          <w:p w:rsidR="009B4DE8" w:rsidRPr="00962E01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Возможность</w:t>
            </w:r>
            <w:r w:rsidRPr="00962E0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786" w:type="dxa"/>
          </w:tcPr>
          <w:p w:rsidR="009B4DE8" w:rsidRPr="00962E01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62E01">
              <w:rPr>
                <w:rFonts w:ascii="Times New Roman" w:hAnsi="Times New Roman" w:cs="Times New Roman"/>
                <w:b/>
                <w:bCs/>
                <w:iCs/>
              </w:rPr>
              <w:t>Угроза</w:t>
            </w:r>
          </w:p>
        </w:tc>
      </w:tr>
      <w:tr w:rsidR="00962E01" w:rsidRPr="00962E01" w:rsidTr="00B90CF8">
        <w:tc>
          <w:tcPr>
            <w:tcW w:w="9571" w:type="dxa"/>
            <w:gridSpan w:val="2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Факторы текущего спроса на профессии</w:t>
            </w:r>
          </w:p>
        </w:tc>
      </w:tr>
      <w:tr w:rsidR="009B4DE8" w:rsidRPr="00962E01" w:rsidTr="009B4DE8">
        <w:tc>
          <w:tcPr>
            <w:tcW w:w="4785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B4DE8" w:rsidRPr="00962E01" w:rsidTr="009B4DE8">
        <w:tc>
          <w:tcPr>
            <w:tcW w:w="4785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B90CF8">
        <w:tc>
          <w:tcPr>
            <w:tcW w:w="9571" w:type="dxa"/>
            <w:gridSpan w:val="2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Факторы конкуренции</w:t>
            </w:r>
          </w:p>
        </w:tc>
      </w:tr>
      <w:tr w:rsidR="009B4DE8" w:rsidRPr="00962E01" w:rsidTr="009B4DE8">
        <w:tc>
          <w:tcPr>
            <w:tcW w:w="4785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4DE8" w:rsidRPr="00B966AA" w:rsidRDefault="009B4DE8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B90CF8">
        <w:tc>
          <w:tcPr>
            <w:tcW w:w="9571" w:type="dxa"/>
            <w:gridSpan w:val="2"/>
          </w:tcPr>
          <w:p w:rsidR="00962E01" w:rsidRPr="00B966AA" w:rsidRDefault="00962E01" w:rsidP="00B96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Факторы спроса на профессии будущего</w:t>
            </w: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B90CF8">
        <w:tc>
          <w:tcPr>
            <w:tcW w:w="9571" w:type="dxa"/>
            <w:gridSpan w:val="2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Экономические факторы</w:t>
            </w: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B90CF8">
        <w:tc>
          <w:tcPr>
            <w:tcW w:w="9571" w:type="dxa"/>
            <w:gridSpan w:val="2"/>
          </w:tcPr>
          <w:p w:rsidR="00962E01" w:rsidRPr="00B966AA" w:rsidRDefault="00962E01" w:rsidP="00962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Международные факторы</w:t>
            </w: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B90CF8">
        <w:tc>
          <w:tcPr>
            <w:tcW w:w="9571" w:type="dxa"/>
            <w:gridSpan w:val="2"/>
          </w:tcPr>
          <w:p w:rsidR="00115B2B" w:rsidRPr="00B966A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Научно-технические факторы</w:t>
            </w: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B90CF8">
        <w:tc>
          <w:tcPr>
            <w:tcW w:w="9571" w:type="dxa"/>
            <w:gridSpan w:val="2"/>
          </w:tcPr>
          <w:p w:rsidR="00115B2B" w:rsidRPr="00B966A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Социально-демографические факторы</w:t>
            </w:r>
          </w:p>
        </w:tc>
      </w:tr>
      <w:tr w:rsidR="00962E01" w:rsidRPr="00962E01" w:rsidTr="009B4DE8">
        <w:tc>
          <w:tcPr>
            <w:tcW w:w="4785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2E01" w:rsidRPr="00B966AA" w:rsidRDefault="00962E01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B90CF8">
        <w:tc>
          <w:tcPr>
            <w:tcW w:w="9571" w:type="dxa"/>
            <w:gridSpan w:val="2"/>
          </w:tcPr>
          <w:p w:rsidR="00115B2B" w:rsidRPr="00B966A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Социально-культурные факторы</w:t>
            </w: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B90CF8">
        <w:tc>
          <w:tcPr>
            <w:tcW w:w="9571" w:type="dxa"/>
            <w:gridSpan w:val="2"/>
          </w:tcPr>
          <w:p w:rsidR="00115B2B" w:rsidRPr="00B966A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 xml:space="preserve">Природные и экологические факторы </w:t>
            </w: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9B4DE8">
        <w:tc>
          <w:tcPr>
            <w:tcW w:w="4785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B966AA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</w:tc>
      </w:tr>
      <w:tr w:rsidR="00115B2B" w:rsidRPr="00962E01" w:rsidTr="00B90CF8">
        <w:tc>
          <w:tcPr>
            <w:tcW w:w="9571" w:type="dxa"/>
            <w:gridSpan w:val="2"/>
          </w:tcPr>
          <w:p w:rsidR="00115B2B" w:rsidRPr="00B966A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Политические и правовые  факторы</w:t>
            </w:r>
            <w:r w:rsidR="00B966AA"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  <w:t>*</w:t>
            </w:r>
          </w:p>
        </w:tc>
      </w:tr>
      <w:tr w:rsidR="00115B2B" w:rsidRPr="00962E01" w:rsidTr="009B4DE8">
        <w:tc>
          <w:tcPr>
            <w:tcW w:w="4785" w:type="dxa"/>
          </w:tcPr>
          <w:p w:rsidR="00115B2B" w:rsidRPr="00962E01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962E01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5B2B" w:rsidRPr="00962E01" w:rsidTr="009B4DE8">
        <w:tc>
          <w:tcPr>
            <w:tcW w:w="4785" w:type="dxa"/>
          </w:tcPr>
          <w:p w:rsidR="00115B2B" w:rsidRPr="00962E01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Pr="00962E01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10826" w:rsidRDefault="00A10826" w:rsidP="00A10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</w:t>
      </w:r>
      <w:r>
        <w:rPr>
          <w:rFonts w:ascii="Times New Roman" w:eastAsia="TimesNewRomanPSMT" w:hAnsi="Times New Roman" w:cs="Times New Roman"/>
          <w:i/>
        </w:rPr>
        <w:t>2</w:t>
      </w:r>
      <w:r w:rsidR="00340BEA">
        <w:rPr>
          <w:rFonts w:ascii="Times New Roman" w:eastAsia="TimesNewRomanPSMT" w:hAnsi="Times New Roman" w:cs="Times New Roman"/>
          <w:i/>
        </w:rPr>
        <w:t>1</w:t>
      </w:r>
    </w:p>
    <w:p w:rsidR="00320495" w:rsidRPr="00495957" w:rsidRDefault="00320495" w:rsidP="003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5957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9B4DE8" w:rsidRDefault="009B4DE8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B2B" w:rsidRDefault="00A10826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</w:t>
      </w:r>
      <w:r w:rsidR="00115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="00340B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15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Результаты оценки возможностей и угроз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115B2B" w:rsidTr="00B90CF8">
        <w:tc>
          <w:tcPr>
            <w:tcW w:w="9571" w:type="dxa"/>
            <w:gridSpan w:val="2"/>
          </w:tcPr>
          <w:p w:rsidR="00115B2B" w:rsidRPr="0098163A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8163A">
              <w:rPr>
                <w:rFonts w:ascii="Times New Roman" w:hAnsi="Times New Roman" w:cs="Times New Roman"/>
                <w:b/>
                <w:bCs/>
              </w:rPr>
              <w:t>Оценка перспектив развития ПОО в соответствии с изменениями внешнего окружения</w:t>
            </w:r>
          </w:p>
        </w:tc>
      </w:tr>
      <w:tr w:rsidR="00115B2B" w:rsidTr="00115B2B">
        <w:tc>
          <w:tcPr>
            <w:tcW w:w="4785" w:type="dxa"/>
          </w:tcPr>
          <w:p w:rsidR="00115B2B" w:rsidRPr="00115B2B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5B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Угроза</w:t>
            </w:r>
          </w:p>
        </w:tc>
        <w:tc>
          <w:tcPr>
            <w:tcW w:w="4786" w:type="dxa"/>
          </w:tcPr>
          <w:p w:rsidR="00115B2B" w:rsidRPr="00115B2B" w:rsidRDefault="00115B2B" w:rsidP="0011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15B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Возможность</w:t>
            </w:r>
          </w:p>
        </w:tc>
      </w:tr>
      <w:tr w:rsidR="00115B2B" w:rsidTr="00115B2B">
        <w:tc>
          <w:tcPr>
            <w:tcW w:w="4785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5B2B" w:rsidTr="00115B2B">
        <w:tc>
          <w:tcPr>
            <w:tcW w:w="4785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5B2B" w:rsidTr="00115B2B">
        <w:tc>
          <w:tcPr>
            <w:tcW w:w="4785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B2B" w:rsidRDefault="00115B2B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10826" w:rsidRDefault="00A10826" w:rsidP="00A10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</w:t>
      </w:r>
      <w:r>
        <w:rPr>
          <w:rFonts w:ascii="Times New Roman" w:eastAsia="TimesNewRomanPSMT" w:hAnsi="Times New Roman" w:cs="Times New Roman"/>
          <w:i/>
        </w:rPr>
        <w:t>2</w:t>
      </w:r>
      <w:r w:rsidR="00340BEA">
        <w:rPr>
          <w:rFonts w:ascii="Times New Roman" w:eastAsia="TimesNewRomanPSMT" w:hAnsi="Times New Roman" w:cs="Times New Roman"/>
          <w:i/>
        </w:rPr>
        <w:t>2</w:t>
      </w:r>
    </w:p>
    <w:p w:rsidR="00495957" w:rsidRDefault="00495957" w:rsidP="00A10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</w:p>
    <w:p w:rsidR="00962E01" w:rsidRDefault="00962E01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62E01">
        <w:rPr>
          <w:rFonts w:ascii="Times New Roman" w:eastAsia="TimesNewRomanPSMT" w:hAnsi="Times New Roman" w:cs="Times New Roman"/>
          <w:b/>
          <w:sz w:val="28"/>
          <w:szCs w:val="28"/>
        </w:rPr>
        <w:t>1.4 Матрица SWOT-анализа</w:t>
      </w:r>
    </w:p>
    <w:p w:rsidR="00A10826" w:rsidRPr="00A10826" w:rsidRDefault="00A10826" w:rsidP="00A10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A10826">
        <w:rPr>
          <w:rFonts w:ascii="Times New Roman" w:hAnsi="Times New Roman" w:cs="Times New Roman"/>
          <w:b/>
          <w:bCs/>
          <w:i/>
          <w:sz w:val="24"/>
          <w:szCs w:val="24"/>
        </w:rPr>
        <w:t>Таблица 1.2</w:t>
      </w:r>
      <w:r w:rsidR="00340BEA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A108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SWOT-анализ потенциала развития ПОО</w:t>
      </w:r>
    </w:p>
    <w:p w:rsidR="00A10826" w:rsidRDefault="00A10826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495957" w:rsidRPr="00A10826" w:rsidRDefault="00495957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98163A" w:rsidTr="0098163A">
        <w:trPr>
          <w:trHeight w:val="158"/>
        </w:trPr>
        <w:tc>
          <w:tcPr>
            <w:tcW w:w="3190" w:type="dxa"/>
            <w:vMerge w:val="restart"/>
          </w:tcPr>
          <w:p w:rsidR="0098163A" w:rsidRP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8163A">
              <w:rPr>
                <w:rFonts w:ascii="Times New Roman" w:hAnsi="Times New Roman" w:cs="Times New Roman"/>
                <w:b/>
                <w:bCs/>
              </w:rPr>
              <w:t>Матрица SWOT-анализа</w:t>
            </w:r>
          </w:p>
        </w:tc>
        <w:tc>
          <w:tcPr>
            <w:tcW w:w="3190" w:type="dxa"/>
          </w:tcPr>
          <w:p w:rsidR="0098163A" w:rsidRPr="0098163A" w:rsidRDefault="009816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Сильные стороны (S) </w:t>
            </w:r>
          </w:p>
        </w:tc>
        <w:tc>
          <w:tcPr>
            <w:tcW w:w="3191" w:type="dxa"/>
          </w:tcPr>
          <w:p w:rsidR="0098163A" w:rsidRPr="0098163A" w:rsidRDefault="009816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Слабые стороны (W) </w:t>
            </w:r>
          </w:p>
        </w:tc>
      </w:tr>
      <w:tr w:rsidR="0098163A" w:rsidTr="0098163A">
        <w:trPr>
          <w:trHeight w:val="157"/>
        </w:trPr>
        <w:tc>
          <w:tcPr>
            <w:tcW w:w="3190" w:type="dxa"/>
            <w:vMerge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0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163A" w:rsidTr="0098163A">
        <w:tc>
          <w:tcPr>
            <w:tcW w:w="3190" w:type="dxa"/>
          </w:tcPr>
          <w:p w:rsidR="0098163A" w:rsidRPr="0098163A" w:rsidRDefault="009816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Возможности (O)</w:t>
            </w:r>
          </w:p>
        </w:tc>
        <w:tc>
          <w:tcPr>
            <w:tcW w:w="3190" w:type="dxa"/>
          </w:tcPr>
          <w:p w:rsidR="0098163A" w:rsidRPr="0098163A" w:rsidRDefault="0098163A" w:rsidP="00B90C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SO-стратегия </w:t>
            </w:r>
          </w:p>
        </w:tc>
        <w:tc>
          <w:tcPr>
            <w:tcW w:w="3191" w:type="dxa"/>
          </w:tcPr>
          <w:p w:rsidR="0098163A" w:rsidRPr="0098163A" w:rsidRDefault="0098163A" w:rsidP="00B90CF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WO-стратегия </w:t>
            </w:r>
          </w:p>
        </w:tc>
      </w:tr>
      <w:tr w:rsidR="0098163A" w:rsidTr="0098163A">
        <w:tc>
          <w:tcPr>
            <w:tcW w:w="3190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163A" w:rsidTr="0098163A">
        <w:tc>
          <w:tcPr>
            <w:tcW w:w="3190" w:type="dxa"/>
          </w:tcPr>
          <w:p w:rsidR="0098163A" w:rsidRPr="0098163A" w:rsidRDefault="0098163A" w:rsidP="009816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8163A">
              <w:rPr>
                <w:rFonts w:ascii="Times New Roman" w:hAnsi="Times New Roman" w:cs="Times New Roman"/>
                <w:b/>
                <w:bCs/>
              </w:rPr>
              <w:t>Угрозы (T)</w:t>
            </w:r>
          </w:p>
        </w:tc>
        <w:tc>
          <w:tcPr>
            <w:tcW w:w="3190" w:type="dxa"/>
          </w:tcPr>
          <w:p w:rsidR="0098163A" w:rsidRPr="0098163A" w:rsidRDefault="0098163A" w:rsidP="009816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ST-стратегия</w:t>
            </w:r>
          </w:p>
        </w:tc>
        <w:tc>
          <w:tcPr>
            <w:tcW w:w="3191" w:type="dxa"/>
          </w:tcPr>
          <w:p w:rsidR="0098163A" w:rsidRPr="0098163A" w:rsidRDefault="0098163A" w:rsidP="009816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6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WT-стратегия</w:t>
            </w:r>
          </w:p>
        </w:tc>
      </w:tr>
      <w:tr w:rsidR="0098163A" w:rsidTr="0098163A">
        <w:tc>
          <w:tcPr>
            <w:tcW w:w="3190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8163A" w:rsidRDefault="0098163A" w:rsidP="009B4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A10826" w:rsidRDefault="00A10826" w:rsidP="00A10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i/>
        </w:rPr>
      </w:pPr>
      <w:r w:rsidRPr="00255EAB">
        <w:rPr>
          <w:rFonts w:ascii="Times New Roman" w:eastAsia="TimesNewRomanPSMT" w:hAnsi="Times New Roman" w:cs="Times New Roman"/>
          <w:i/>
        </w:rPr>
        <w:t>Выводы к таблице 1.</w:t>
      </w:r>
      <w:r>
        <w:rPr>
          <w:rFonts w:ascii="Times New Roman" w:eastAsia="TimesNewRomanPSMT" w:hAnsi="Times New Roman" w:cs="Times New Roman"/>
          <w:i/>
        </w:rPr>
        <w:t>2</w:t>
      </w:r>
      <w:r w:rsidR="00340BEA">
        <w:rPr>
          <w:rFonts w:ascii="Times New Roman" w:eastAsia="TimesNewRomanPSMT" w:hAnsi="Times New Roman" w:cs="Times New Roman"/>
          <w:i/>
        </w:rPr>
        <w:t>3</w:t>
      </w:r>
    </w:p>
    <w:p w:rsidR="00962E01" w:rsidRDefault="00962E01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506F" w:rsidRDefault="00942512" w:rsidP="009B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6B506F" w:rsidRPr="006B50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B506F">
        <w:rPr>
          <w:rFonts w:ascii="Times New Roman" w:hAnsi="Times New Roman" w:cs="Times New Roman"/>
          <w:b/>
          <w:bCs/>
          <w:iCs/>
          <w:sz w:val="28"/>
          <w:szCs w:val="28"/>
        </w:rPr>
        <w:t>Стратегические цели и задачи развития</w:t>
      </w:r>
      <w:r w:rsidR="003256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ПОО</w:t>
      </w:r>
    </w:p>
    <w:p w:rsidR="00530661" w:rsidRDefault="00530661" w:rsidP="0053066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B9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Концептуальные положения Программы отражаются через миссию, функции по отношению к обучающимся, социуму, персоналу; компетенции выпускника; характеристику новой образовательной системы, образовательного процесса и среды, подходов к содержанию, технологиям, структуре и организации обучения и воспитания, </w:t>
      </w:r>
      <w:proofErr w:type="spellStart"/>
      <w:r w:rsidRPr="00460EB9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460EB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деятельности; социально-психологический климат и организационную культуру; систему </w:t>
      </w:r>
      <w:proofErr w:type="spellStart"/>
      <w:r w:rsidRPr="00460EB9">
        <w:rPr>
          <w:rFonts w:ascii="Times New Roman" w:eastAsia="Times New Roman" w:hAnsi="Times New Roman" w:cs="Times New Roman"/>
          <w:sz w:val="28"/>
          <w:szCs w:val="28"/>
        </w:rPr>
        <w:t>ресурсообеспечения</w:t>
      </w:r>
      <w:proofErr w:type="spellEnd"/>
      <w:r w:rsidRPr="00460E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образовательной организации; внешние связи  и  обновленную систему управления ПОО</w:t>
      </w:r>
      <w:r w:rsidRPr="00460EB9">
        <w:rPr>
          <w:rFonts w:ascii="Times New Roman" w:hAnsi="Times New Roman" w:cs="Times New Roman"/>
          <w:sz w:val="28"/>
          <w:szCs w:val="28"/>
        </w:rPr>
        <w:t>.</w:t>
      </w:r>
    </w:p>
    <w:p w:rsidR="00CC5F1D" w:rsidRP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C5F1D">
        <w:rPr>
          <w:rFonts w:ascii="Times New Roman" w:hAnsi="Times New Roman"/>
          <w:bCs/>
          <w:sz w:val="28"/>
          <w:szCs w:val="28"/>
        </w:rPr>
        <w:t>Миссия предназначена для решения следующих задач:</w:t>
      </w:r>
    </w:p>
    <w:p w:rsidR="00CC5F1D" w:rsidRDefault="00CC5F1D" w:rsidP="00CC5F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представить в явном виде то, для чего существует организация, и установить базу для определения и обеспечения непротиворечивости ее целей;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определить, чем организация отличается от всех других организаций, действующих в данном регионе;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создать критерии для оценки необходимости выполнения всех действий, осуществляемых в организации;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согласовать интересы всех лиц, связанных с профессиональной образовательной организацией (учредителя, администрации, работников, студентов, родителей и т.д.);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способствовать созданию корпоративного духа, в том числе расширить для сотрудников смысл и содержание их деятельности.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вопрос «Кто мы, что мы делаем и куда направляемся?» определит курс, который должна взять организация, и поможет выработать сильную сторону ПОО. То, что организация собирается делать и чем она хочет стать, в общем смысле является предназначением (миссией) организации.</w:t>
      </w:r>
    </w:p>
    <w:p w:rsidR="00CC5F1D" w:rsidRDefault="00CC5F1D" w:rsidP="00CC5F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определения миссии необходимо изучить нормативные федеральные и региональные документы, касающиеся развития системы среднего профессионального образования, а также экономические планы развития региона.</w:t>
      </w:r>
    </w:p>
    <w:p w:rsidR="00F953A0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противном случае миссия профессиональной образовательной организации может оказаться нереальной, «висящей в воздухе» и не соответствующей потребностям общества. Миссия должна быть выражена таким образом, чтобы она могла указывать на стиль и организацию образовательного процесса. 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Миссия должна содержать ответы на вопросы: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кто мы? </w:t>
      </w:r>
      <w:r>
        <w:rPr>
          <w:rFonts w:ascii="Times New Roman" w:hAnsi="Times New Roman"/>
          <w:sz w:val="28"/>
          <w:szCs w:val="28"/>
        </w:rPr>
        <w:t>(официальный (юридический) статус);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ради чего? </w:t>
      </w:r>
      <w:r>
        <w:rPr>
          <w:rFonts w:ascii="Times New Roman" w:hAnsi="Times New Roman"/>
          <w:sz w:val="28"/>
          <w:szCs w:val="28"/>
        </w:rPr>
        <w:t>(общечеловеческие ценности и качественные изменения);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для кого? </w:t>
      </w:r>
      <w:r>
        <w:rPr>
          <w:rFonts w:ascii="Times New Roman" w:hAnsi="Times New Roman"/>
          <w:sz w:val="28"/>
          <w:szCs w:val="28"/>
        </w:rPr>
        <w:t>(целевая группа и ее потребность);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где? </w:t>
      </w:r>
      <w:r>
        <w:rPr>
          <w:rFonts w:ascii="Times New Roman" w:hAnsi="Times New Roman"/>
          <w:sz w:val="28"/>
          <w:szCs w:val="28"/>
        </w:rPr>
        <w:t>(муниципалитет, на который распространяется деятельность);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как? </w:t>
      </w:r>
      <w:r>
        <w:rPr>
          <w:rFonts w:ascii="Times New Roman" w:hAnsi="Times New Roman"/>
          <w:sz w:val="28"/>
          <w:szCs w:val="28"/>
        </w:rPr>
        <w:t>(общая формулировка типа деятельности, направленной на удовлетворение потребностей целевой группы).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миссии должна быть: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короткой (не более сорока слов / трех предложений);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ясной по изложению (как минимум для вашей целевой группы);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позитивной;</w:t>
      </w:r>
    </w:p>
    <w:p w:rsidR="00CC5F1D" w:rsidRDefault="00CC5F1D" w:rsidP="00CC5F1D">
      <w:pPr>
        <w:tabs>
          <w:tab w:val="left" w:pos="99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написана в настоящем времени с предпочтением глагольных форм.</w:t>
      </w:r>
    </w:p>
    <w:p w:rsidR="00CC482C" w:rsidRPr="00CC482C" w:rsidRDefault="00CC482C" w:rsidP="00CC4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482C">
        <w:rPr>
          <w:rFonts w:ascii="Times New Roman" w:eastAsia="TimesNewRomanPSMT" w:hAnsi="Times New Roman" w:cs="Times New Roman"/>
          <w:sz w:val="28"/>
          <w:szCs w:val="28"/>
        </w:rPr>
        <w:t>В соответствии с концепцией желаемого будущего состояния ПОО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82C">
        <w:rPr>
          <w:rFonts w:ascii="Times New Roman" w:eastAsia="TimesNewRomanPSMT" w:hAnsi="Times New Roman" w:cs="Times New Roman"/>
          <w:sz w:val="28"/>
          <w:szCs w:val="28"/>
        </w:rPr>
        <w:t>формулируются цель и задачи программы развития. Цель представляет собой</w:t>
      </w:r>
    </w:p>
    <w:p w:rsidR="00CC482C" w:rsidRDefault="00CC482C" w:rsidP="00CC482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82C">
        <w:rPr>
          <w:rFonts w:ascii="Times New Roman" w:eastAsia="TimesNewRomanPSMT" w:hAnsi="Times New Roman" w:cs="Times New Roman"/>
          <w:sz w:val="28"/>
          <w:szCs w:val="28"/>
        </w:rPr>
        <w:t>общую формулировку того, что мы хотим получить в результате реализации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82C">
        <w:rPr>
          <w:rFonts w:ascii="Times New Roman" w:eastAsia="TimesNewRomanPSMT" w:hAnsi="Times New Roman" w:cs="Times New Roman"/>
          <w:sz w:val="28"/>
          <w:szCs w:val="28"/>
        </w:rPr>
        <w:t>программы, включает образ конечного результата и конкретизируется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82C">
        <w:rPr>
          <w:rFonts w:ascii="Times New Roman" w:eastAsia="TimesNewRomanPSMT" w:hAnsi="Times New Roman" w:cs="Times New Roman"/>
          <w:sz w:val="28"/>
          <w:szCs w:val="28"/>
        </w:rPr>
        <w:t>задачах, которые дают представление о том, каким образом будет достигнута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82C">
        <w:rPr>
          <w:rFonts w:ascii="Times New Roman" w:eastAsia="TimesNewRomanPSMT" w:hAnsi="Times New Roman" w:cs="Times New Roman"/>
          <w:sz w:val="28"/>
          <w:szCs w:val="28"/>
        </w:rPr>
        <w:t xml:space="preserve">цель. </w:t>
      </w:r>
    </w:p>
    <w:p w:rsidR="004E19B1" w:rsidRPr="004E19B1" w:rsidRDefault="004E19B1" w:rsidP="004E1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При формулировке цели рекомендуется использовать принципы SMART,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которым цель должна быть:</w:t>
      </w:r>
    </w:p>
    <w:p w:rsidR="004E19B1" w:rsidRPr="004E19B1" w:rsidRDefault="004E19B1" w:rsidP="004E1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lastRenderedPageBreak/>
        <w:t xml:space="preserve">- ясной и точной (S - </w:t>
      </w:r>
      <w:proofErr w:type="spellStart"/>
      <w:r w:rsidRPr="004E19B1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4E19B1">
        <w:rPr>
          <w:rFonts w:ascii="Times New Roman" w:hAnsi="Times New Roman" w:cs="Times New Roman"/>
          <w:sz w:val="28"/>
          <w:szCs w:val="28"/>
        </w:rPr>
        <w:t>), цель должна соответствовать компетенции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4E19B1">
        <w:rPr>
          <w:rFonts w:ascii="Times New Roman" w:hAnsi="Times New Roman" w:cs="Times New Roman"/>
          <w:sz w:val="28"/>
          <w:szCs w:val="28"/>
        </w:rPr>
        <w:t>;</w:t>
      </w:r>
    </w:p>
    <w:p w:rsidR="004E19B1" w:rsidRPr="004E19B1" w:rsidRDefault="004E19B1" w:rsidP="004E1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 xml:space="preserve">- измеримой (M - </w:t>
      </w:r>
      <w:proofErr w:type="spellStart"/>
      <w:r w:rsidRPr="004E19B1">
        <w:rPr>
          <w:rFonts w:ascii="Times New Roman" w:hAnsi="Times New Roman" w:cs="Times New Roman"/>
          <w:sz w:val="28"/>
          <w:szCs w:val="28"/>
        </w:rPr>
        <w:t>Measurable</w:t>
      </w:r>
      <w:proofErr w:type="spellEnd"/>
      <w:r w:rsidRPr="004E19B1">
        <w:rPr>
          <w:rFonts w:ascii="Times New Roman" w:hAnsi="Times New Roman" w:cs="Times New Roman"/>
          <w:sz w:val="28"/>
          <w:szCs w:val="28"/>
        </w:rPr>
        <w:t>), должна существовать возможность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достижения цели с помощью количественных индикаторов;</w:t>
      </w:r>
    </w:p>
    <w:p w:rsidR="004E19B1" w:rsidRPr="004E19B1" w:rsidRDefault="004E19B1" w:rsidP="004E1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 xml:space="preserve">- достижимой (A - </w:t>
      </w:r>
      <w:proofErr w:type="spellStart"/>
      <w:r w:rsidRPr="004E19B1">
        <w:rPr>
          <w:rFonts w:ascii="Times New Roman" w:hAnsi="Times New Roman" w:cs="Times New Roman"/>
          <w:sz w:val="28"/>
          <w:szCs w:val="28"/>
        </w:rPr>
        <w:t>Achievable</w:t>
      </w:r>
      <w:proofErr w:type="spellEnd"/>
      <w:r w:rsidRPr="004E19B1">
        <w:rPr>
          <w:rFonts w:ascii="Times New Roman" w:hAnsi="Times New Roman" w:cs="Times New Roman"/>
          <w:sz w:val="28"/>
          <w:szCs w:val="28"/>
        </w:rPr>
        <w:t>), цель должна быть потенциально достижимой;</w:t>
      </w:r>
    </w:p>
    <w:p w:rsidR="004E19B1" w:rsidRPr="004E19B1" w:rsidRDefault="004E19B1" w:rsidP="004E1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- непротиворечивой как внутри себя, так и со стратегическими целями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 xml:space="preserve">системы (R - </w:t>
      </w:r>
      <w:proofErr w:type="spellStart"/>
      <w:r w:rsidRPr="004E19B1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4E19B1">
        <w:rPr>
          <w:rFonts w:ascii="Times New Roman" w:hAnsi="Times New Roman" w:cs="Times New Roman"/>
          <w:sz w:val="28"/>
          <w:szCs w:val="28"/>
        </w:rPr>
        <w:t>);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 xml:space="preserve">- определенной по срокам ее достижения (T - </w:t>
      </w:r>
      <w:proofErr w:type="spellStart"/>
      <w:r w:rsidRPr="004E19B1">
        <w:rPr>
          <w:rFonts w:ascii="Times New Roman" w:hAnsi="Times New Roman" w:cs="Times New Roman"/>
          <w:sz w:val="28"/>
          <w:szCs w:val="28"/>
        </w:rPr>
        <w:t>Times-bound</w:t>
      </w:r>
      <w:proofErr w:type="spellEnd"/>
      <w:r w:rsidRPr="004E19B1">
        <w:rPr>
          <w:rFonts w:ascii="Times New Roman" w:hAnsi="Times New Roman" w:cs="Times New Roman"/>
          <w:sz w:val="28"/>
          <w:szCs w:val="28"/>
        </w:rPr>
        <w:t>),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 xml:space="preserve">установлены срок достижения цели и этапы </w:t>
      </w:r>
      <w:proofErr w:type="gramStart"/>
      <w:r w:rsidRPr="004E19B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E19B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определением соответствующих целей.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Задачи формулируются либо как способы достижения цели, либо как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 xml:space="preserve">последовательного достижения цели. Задачи можно </w:t>
      </w:r>
      <w:proofErr w:type="gramStart"/>
      <w:r w:rsidRPr="004E19B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E19B1">
        <w:rPr>
          <w:rFonts w:ascii="Times New Roman" w:hAnsi="Times New Roman" w:cs="Times New Roman"/>
          <w:sz w:val="28"/>
          <w:szCs w:val="28"/>
        </w:rPr>
        <w:t xml:space="preserve"> как измеримые конечные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результаты деятельности по достижению цели. Задачи описывают, каким образом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добиться цели, и имеют четыре главные составляющие: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- глагол действий, сосредоточенный на процессе осуществления (начать, увеличить,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обеспечить);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- предполагаемый результат в предмете (структуре) или в количественных единицах,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обычно в процентах или числах (повысить в два раза, увеличить на 25%);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- определенный срок достижения намеченного результата, основанный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календарных числах или мероприятиях;</w:t>
      </w:r>
    </w:p>
    <w:p w:rsidR="004E19B1" w:rsidRP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- расходы на выполнение задачи, включающие денежные, материальные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человеческие ресурсы.</w:t>
      </w:r>
    </w:p>
    <w:p w:rsidR="004E19B1" w:rsidRDefault="004E19B1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B1">
        <w:rPr>
          <w:rFonts w:ascii="Times New Roman" w:hAnsi="Times New Roman" w:cs="Times New Roman"/>
          <w:sz w:val="28"/>
          <w:szCs w:val="28"/>
        </w:rPr>
        <w:t>Таким образом, задача = глагол действия + измеримый результат +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B1">
        <w:rPr>
          <w:rFonts w:ascii="Times New Roman" w:hAnsi="Times New Roman" w:cs="Times New Roman"/>
          <w:sz w:val="28"/>
          <w:szCs w:val="28"/>
        </w:rPr>
        <w:t>предельный срок + расходы.</w:t>
      </w:r>
    </w:p>
    <w:p w:rsidR="006162B0" w:rsidRPr="004E19B1" w:rsidRDefault="006162B0" w:rsidP="004E1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предлагаем в данном разделе раскрыть следующие пункты:</w:t>
      </w:r>
    </w:p>
    <w:p w:rsidR="006B506F" w:rsidRPr="006B506F" w:rsidRDefault="006B506F" w:rsidP="006B50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</w:pPr>
      <w:r w:rsidRPr="006B506F">
        <w:rPr>
          <w:rFonts w:ascii="Times New Roman" w:eastAsia="TimesNewRomanPSMT" w:hAnsi="Times New Roman" w:cs="Times New Roman"/>
          <w:b/>
          <w:sz w:val="24"/>
          <w:szCs w:val="24"/>
        </w:rPr>
        <w:t xml:space="preserve">2.1 Видение, миссия и приоритетные направления развития </w:t>
      </w:r>
      <w:r w:rsidR="003256EF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ПОО</w:t>
      </w:r>
    </w:p>
    <w:p w:rsidR="006B506F" w:rsidRDefault="006B506F" w:rsidP="006B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B506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2.1.1 Видение </w:t>
      </w:r>
      <w:r w:rsidR="003256EF">
        <w:rPr>
          <w:rFonts w:ascii="Times New Roman" w:eastAsia="TimesNewRomanPSMT" w:hAnsi="Times New Roman" w:cs="Times New Roman"/>
          <w:b/>
          <w:bCs/>
          <w:sz w:val="24"/>
          <w:szCs w:val="24"/>
        </w:rPr>
        <w:t>ПОО</w:t>
      </w:r>
    </w:p>
    <w:p w:rsidR="00F8269A" w:rsidRDefault="00F8269A" w:rsidP="006B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2.1.2. </w:t>
      </w:r>
      <w:r w:rsidR="00F63BE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Миссия </w:t>
      </w:r>
      <w:r w:rsidR="003256EF">
        <w:rPr>
          <w:rFonts w:ascii="Times New Roman" w:eastAsia="TimesNewRomanPSMT" w:hAnsi="Times New Roman" w:cs="Times New Roman"/>
          <w:b/>
          <w:bCs/>
          <w:sz w:val="24"/>
          <w:szCs w:val="24"/>
        </w:rPr>
        <w:t>ПОО</w:t>
      </w:r>
    </w:p>
    <w:p w:rsidR="00F63BEB" w:rsidRPr="006B506F" w:rsidRDefault="00F63BEB" w:rsidP="006B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2.1.3. Приоритетные направления развития </w:t>
      </w:r>
      <w:r w:rsidR="003256EF">
        <w:rPr>
          <w:rFonts w:ascii="Times New Roman" w:eastAsia="TimesNewRomanPSMT" w:hAnsi="Times New Roman" w:cs="Times New Roman"/>
          <w:b/>
          <w:bCs/>
          <w:sz w:val="24"/>
          <w:szCs w:val="24"/>
        </w:rPr>
        <w:t>ПОО</w:t>
      </w:r>
    </w:p>
    <w:p w:rsidR="006B506F" w:rsidRDefault="003256EF" w:rsidP="006B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2.2. Стратегические цели и задачи развития ПОО</w:t>
      </w:r>
    </w:p>
    <w:p w:rsidR="003256EF" w:rsidRDefault="003256EF" w:rsidP="00325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56EF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3256EF">
        <w:rPr>
          <w:rFonts w:ascii="Times New Roman" w:hAnsi="Times New Roman" w:cs="Times New Roman"/>
          <w:b/>
          <w:bCs/>
          <w:sz w:val="24"/>
          <w:szCs w:val="24"/>
        </w:rPr>
        <w:t>2.1  Стратегические</w:t>
      </w:r>
      <w:proofErr w:type="gramEnd"/>
      <w:r w:rsidRPr="003256EF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развития </w:t>
      </w:r>
      <w:r w:rsidRPr="003256EF">
        <w:rPr>
          <w:rFonts w:ascii="Times New Roman" w:hAnsi="Times New Roman" w:cs="Times New Roman"/>
          <w:b/>
          <w:bCs/>
          <w:iCs/>
          <w:sz w:val="24"/>
          <w:szCs w:val="24"/>
        </w:rPr>
        <w:t>ПОО</w:t>
      </w:r>
    </w:p>
    <w:p w:rsidR="00320495" w:rsidRPr="003256EF" w:rsidRDefault="00320495" w:rsidP="003256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7"/>
        <w:gridCol w:w="6978"/>
      </w:tblGrid>
      <w:tr w:rsidR="003256EF" w:rsidTr="00320495">
        <w:trPr>
          <w:trHeight w:val="571"/>
        </w:trPr>
        <w:tc>
          <w:tcPr>
            <w:tcW w:w="2376" w:type="dxa"/>
          </w:tcPr>
          <w:p w:rsidR="003256EF" w:rsidRPr="003256EF" w:rsidRDefault="003256EF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>Стратегическая цель</w:t>
            </w:r>
          </w:p>
        </w:tc>
        <w:tc>
          <w:tcPr>
            <w:tcW w:w="7088" w:type="dxa"/>
          </w:tcPr>
          <w:p w:rsidR="003256EF" w:rsidRDefault="003256EF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256EF" w:rsidRDefault="003256EF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  <w:vMerge w:val="restart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Декомпозиция стратегической цели по приоритетным направлениям</w:t>
            </w: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>Приоритетное направление 1.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 1.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 2.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 3.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 xml:space="preserve">Подцель </w:t>
            </w:r>
            <w:r w:rsidRPr="003256EF">
              <w:rPr>
                <w:rFonts w:ascii="Times New Roman" w:hAnsi="Times New Roman" w:cs="Times New Roman"/>
                <w:bCs/>
                <w:iCs/>
                <w:lang w:val="en-US"/>
              </w:rPr>
              <w:t>n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 xml:space="preserve">Приоритетное направление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 1.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Подцель2.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 xml:space="preserve">Подцель </w:t>
            </w:r>
            <w:r w:rsidRPr="003256EF">
              <w:rPr>
                <w:rFonts w:ascii="Times New Roman" w:hAnsi="Times New Roman" w:cs="Times New Roman"/>
                <w:bCs/>
                <w:iCs/>
                <w:lang w:val="en-US"/>
              </w:rPr>
              <w:t>n</w:t>
            </w:r>
            <w:r w:rsidRPr="003256EF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 xml:space="preserve">Приоритетное направление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3256EF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 1.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>Подцель2.</w:t>
            </w:r>
          </w:p>
        </w:tc>
      </w:tr>
      <w:tr w:rsidR="003577A3" w:rsidTr="003577A3">
        <w:tc>
          <w:tcPr>
            <w:tcW w:w="2376" w:type="dxa"/>
            <w:vMerge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Pr="003256EF" w:rsidRDefault="003577A3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256EF">
              <w:rPr>
                <w:rFonts w:ascii="Times New Roman" w:hAnsi="Times New Roman" w:cs="Times New Roman"/>
                <w:bCs/>
                <w:iCs/>
              </w:rPr>
              <w:t xml:space="preserve">Подцель </w:t>
            </w:r>
            <w:r w:rsidRPr="003256EF">
              <w:rPr>
                <w:rFonts w:ascii="Times New Roman" w:hAnsi="Times New Roman" w:cs="Times New Roman"/>
                <w:bCs/>
                <w:iCs/>
                <w:lang w:val="en-US"/>
              </w:rPr>
              <w:t>n</w:t>
            </w:r>
            <w:r w:rsidRPr="003256EF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256EF" w:rsidTr="003577A3">
        <w:tc>
          <w:tcPr>
            <w:tcW w:w="2376" w:type="dxa"/>
          </w:tcPr>
          <w:p w:rsidR="003256EF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Задачи:</w:t>
            </w:r>
          </w:p>
        </w:tc>
        <w:tc>
          <w:tcPr>
            <w:tcW w:w="7088" w:type="dxa"/>
          </w:tcPr>
          <w:p w:rsidR="003256EF" w:rsidRDefault="003256EF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577A3" w:rsidTr="003577A3">
        <w:tc>
          <w:tcPr>
            <w:tcW w:w="2376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577A3" w:rsidRDefault="003577A3" w:rsidP="00325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256EF" w:rsidRDefault="003256EF" w:rsidP="0032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577A3" w:rsidRDefault="003577A3" w:rsidP="0032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2.3. Показатели и результаты Программы развития ПОО</w:t>
      </w:r>
    </w:p>
    <w:p w:rsidR="00DF1C00" w:rsidRPr="00DF1C00" w:rsidRDefault="00DF1C00" w:rsidP="00DF1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C00">
        <w:rPr>
          <w:rFonts w:ascii="Times New Roman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F1C00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и ожидаемые результаты </w:t>
      </w:r>
      <w:r w:rsidRPr="00DF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 развития</w:t>
      </w:r>
    </w:p>
    <w:p w:rsidR="003577A3" w:rsidRDefault="00DF1C00" w:rsidP="00DF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ПОО </w:t>
      </w:r>
      <w:r w:rsidRPr="00DF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</w:t>
      </w:r>
      <w:proofErr w:type="gramEnd"/>
      <w:r w:rsidRPr="00DF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DF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DF1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3"/>
        <w:gridCol w:w="1655"/>
        <w:gridCol w:w="1419"/>
        <w:gridCol w:w="1692"/>
        <w:gridCol w:w="1386"/>
        <w:gridCol w:w="1290"/>
      </w:tblGrid>
      <w:tr w:rsidR="00DF1C00" w:rsidTr="001A6A32">
        <w:tc>
          <w:tcPr>
            <w:tcW w:w="1928" w:type="dxa"/>
          </w:tcPr>
          <w:p w:rsidR="00DF1C00" w:rsidRP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Стратегическая цель</w:t>
            </w:r>
          </w:p>
        </w:tc>
        <w:tc>
          <w:tcPr>
            <w:tcW w:w="7536" w:type="dxa"/>
            <w:gridSpan w:val="5"/>
          </w:tcPr>
          <w:p w:rsid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</w:p>
        </w:tc>
      </w:tr>
      <w:tr w:rsidR="00DF1C00" w:rsidTr="001A6A32">
        <w:tc>
          <w:tcPr>
            <w:tcW w:w="1928" w:type="dxa"/>
          </w:tcPr>
          <w:p w:rsidR="00DF1C00" w:rsidRP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Приоритетное направление 1.</w:t>
            </w:r>
          </w:p>
        </w:tc>
        <w:tc>
          <w:tcPr>
            <w:tcW w:w="7536" w:type="dxa"/>
            <w:gridSpan w:val="5"/>
          </w:tcPr>
          <w:p w:rsid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</w:p>
        </w:tc>
      </w:tr>
      <w:tr w:rsidR="00DF1C00" w:rsidTr="001A6A32">
        <w:tc>
          <w:tcPr>
            <w:tcW w:w="1928" w:type="dxa"/>
          </w:tcPr>
          <w:p w:rsidR="00DF1C00" w:rsidRP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Подцель1.</w:t>
            </w:r>
          </w:p>
        </w:tc>
        <w:tc>
          <w:tcPr>
            <w:tcW w:w="7536" w:type="dxa"/>
            <w:gridSpan w:val="5"/>
          </w:tcPr>
          <w:p w:rsidR="00DF1C00" w:rsidRDefault="00DF1C00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</w:p>
        </w:tc>
      </w:tr>
      <w:tr w:rsidR="00152615" w:rsidTr="001A6A32">
        <w:tc>
          <w:tcPr>
            <w:tcW w:w="1928" w:type="dxa"/>
            <w:vMerge w:val="restart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Показатели</w:t>
            </w:r>
          </w:p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_(подцель1.)</w:t>
            </w:r>
          </w:p>
        </w:tc>
        <w:tc>
          <w:tcPr>
            <w:tcW w:w="1662" w:type="dxa"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Наименование</w:t>
            </w:r>
          </w:p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показателя</w:t>
            </w:r>
          </w:p>
        </w:tc>
        <w:tc>
          <w:tcPr>
            <w:tcW w:w="1443" w:type="dxa"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Ед. измерения</w:t>
            </w:r>
          </w:p>
        </w:tc>
        <w:tc>
          <w:tcPr>
            <w:tcW w:w="1692" w:type="dxa"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Тип показателя</w:t>
            </w:r>
          </w:p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(целевой/</w:t>
            </w:r>
          </w:p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аналитический)</w:t>
            </w:r>
          </w:p>
        </w:tc>
        <w:tc>
          <w:tcPr>
            <w:tcW w:w="1423" w:type="dxa"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Базовое значение</w:t>
            </w:r>
          </w:p>
        </w:tc>
        <w:tc>
          <w:tcPr>
            <w:tcW w:w="1316" w:type="dxa"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Целевое значение</w:t>
            </w:r>
          </w:p>
        </w:tc>
      </w:tr>
      <w:tr w:rsidR="00152615" w:rsidTr="001A6A32">
        <w:tc>
          <w:tcPr>
            <w:tcW w:w="1928" w:type="dxa"/>
            <w:vMerge/>
          </w:tcPr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 w:val="restart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Ожидаемые результаты</w:t>
            </w:r>
          </w:p>
          <w:p w:rsidR="00152615" w:rsidRPr="00DF1C00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_(подцель1.)</w:t>
            </w: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</w:tcPr>
          <w:p w:rsidR="00152615" w:rsidRP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Подцель 2.</w:t>
            </w:r>
          </w:p>
        </w:tc>
        <w:tc>
          <w:tcPr>
            <w:tcW w:w="7536" w:type="dxa"/>
            <w:gridSpan w:val="5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</w:p>
        </w:tc>
      </w:tr>
      <w:tr w:rsidR="00152615" w:rsidTr="001A6A32">
        <w:tc>
          <w:tcPr>
            <w:tcW w:w="1928" w:type="dxa"/>
            <w:vMerge w:val="restart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Показатели</w:t>
            </w:r>
          </w:p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_(подцель 2.)</w:t>
            </w:r>
          </w:p>
        </w:tc>
        <w:tc>
          <w:tcPr>
            <w:tcW w:w="1662" w:type="dxa"/>
          </w:tcPr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Наименование</w:t>
            </w:r>
          </w:p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показателя</w:t>
            </w:r>
          </w:p>
        </w:tc>
        <w:tc>
          <w:tcPr>
            <w:tcW w:w="1443" w:type="dxa"/>
          </w:tcPr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Ед. измерения</w:t>
            </w:r>
          </w:p>
        </w:tc>
        <w:tc>
          <w:tcPr>
            <w:tcW w:w="1692" w:type="dxa"/>
          </w:tcPr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Тип показателя</w:t>
            </w:r>
          </w:p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(целевой/</w:t>
            </w:r>
          </w:p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аналитический)</w:t>
            </w:r>
          </w:p>
        </w:tc>
        <w:tc>
          <w:tcPr>
            <w:tcW w:w="1423" w:type="dxa"/>
          </w:tcPr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Базовое значение</w:t>
            </w:r>
          </w:p>
        </w:tc>
        <w:tc>
          <w:tcPr>
            <w:tcW w:w="1316" w:type="dxa"/>
          </w:tcPr>
          <w:p w:rsidR="00152615" w:rsidRPr="00DF1C00" w:rsidRDefault="00152615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Целевое значение</w:t>
            </w: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 w:val="restart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F1C00">
              <w:rPr>
                <w:rFonts w:ascii="Times New Roman" w:hAnsi="Times New Roman" w:cs="Times New Roman"/>
                <w:bCs/>
                <w:iCs/>
              </w:rPr>
              <w:t>Ожидаемые результаты</w:t>
            </w:r>
          </w:p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_(подцель 2.)</w:t>
            </w: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  <w:vMerge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1928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52615" w:rsidRDefault="00152615" w:rsidP="00DF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F1C00" w:rsidRDefault="00152615" w:rsidP="00DF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заполняется в соответствии с приоритетными направлениями и </w:t>
      </w:r>
      <w:proofErr w:type="gramStart"/>
      <w:r w:rsidRPr="00152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подцелями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52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указанными</w:t>
      </w:r>
      <w:proofErr w:type="gramEnd"/>
      <w:r w:rsidRPr="00152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таблице 2.1.</w:t>
      </w:r>
    </w:p>
    <w:p w:rsidR="00495957" w:rsidRDefault="00495957" w:rsidP="00DF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615" w:rsidRPr="00152615" w:rsidRDefault="00152615" w:rsidP="001526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152615">
        <w:rPr>
          <w:rFonts w:ascii="Times New Roman" w:eastAsia="TimesNewRomanPSMT" w:hAnsi="Times New Roman" w:cs="Times New Roman"/>
          <w:b/>
          <w:sz w:val="28"/>
          <w:szCs w:val="28"/>
        </w:rPr>
        <w:t>2.4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Pr="00152615">
        <w:rPr>
          <w:rFonts w:ascii="Times New Roman" w:eastAsia="TimesNewRomanPSMT" w:hAnsi="Times New Roman" w:cs="Times New Roman"/>
          <w:b/>
          <w:sz w:val="28"/>
          <w:szCs w:val="28"/>
        </w:rPr>
        <w:t xml:space="preserve"> Карта заинтересованных сторон Программы развития </w:t>
      </w:r>
      <w:r w:rsidRPr="00152615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ПОО</w:t>
      </w:r>
    </w:p>
    <w:p w:rsidR="00152615" w:rsidRDefault="00152615" w:rsidP="0015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152615">
        <w:rPr>
          <w:rFonts w:ascii="Times New Roman" w:eastAsia="TimesNewRomanPSMT" w:hAnsi="Times New Roman" w:cs="Times New Roman"/>
          <w:b/>
          <w:bCs/>
          <w:sz w:val="24"/>
          <w:szCs w:val="24"/>
        </w:rPr>
        <w:t>Таблица 2.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</w:t>
      </w:r>
      <w:r w:rsidRPr="0015261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Реестр заинтересованных сторон </w:t>
      </w:r>
      <w:r w:rsidRPr="0015261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Программы развития ПОО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2693"/>
        <w:gridCol w:w="2393"/>
        <w:gridCol w:w="3561"/>
      </w:tblGrid>
      <w:tr w:rsidR="001A6A32" w:rsidTr="001A6A32">
        <w:tc>
          <w:tcPr>
            <w:tcW w:w="817" w:type="dxa"/>
          </w:tcPr>
          <w:p w:rsidR="001A6A32" w:rsidRPr="001A6A32" w:rsidRDefault="001A6A32" w:rsidP="001A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6A32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693" w:type="dxa"/>
          </w:tcPr>
          <w:p w:rsidR="001A6A32" w:rsidRPr="001A6A32" w:rsidRDefault="001A6A32" w:rsidP="001A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A6A32">
              <w:rPr>
                <w:rFonts w:ascii="Times New Roman" w:hAnsi="Times New Roman" w:cs="Times New Roman"/>
                <w:bCs/>
                <w:iCs/>
              </w:rPr>
              <w:t>Орган или организация /предприятие</w:t>
            </w:r>
          </w:p>
        </w:tc>
        <w:tc>
          <w:tcPr>
            <w:tcW w:w="2393" w:type="dxa"/>
          </w:tcPr>
          <w:p w:rsidR="001A6A32" w:rsidRPr="001A6A32" w:rsidRDefault="001A6A32" w:rsidP="001A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A6A32">
              <w:rPr>
                <w:rFonts w:ascii="Times New Roman" w:hAnsi="Times New Roman" w:cs="Times New Roman"/>
                <w:bCs/>
              </w:rPr>
              <w:t>Представитель интересов (ФИО, должность)</w:t>
            </w:r>
          </w:p>
        </w:tc>
        <w:tc>
          <w:tcPr>
            <w:tcW w:w="3561" w:type="dxa"/>
          </w:tcPr>
          <w:p w:rsidR="001A6A32" w:rsidRPr="001A6A32" w:rsidRDefault="001A6A32" w:rsidP="001A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Ожидание от реализации Программы</w:t>
            </w:r>
          </w:p>
        </w:tc>
      </w:tr>
      <w:tr w:rsidR="00152615" w:rsidTr="001A6A32">
        <w:tc>
          <w:tcPr>
            <w:tcW w:w="817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817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817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817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52615" w:rsidTr="001A6A32">
        <w:tc>
          <w:tcPr>
            <w:tcW w:w="817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</w:tcPr>
          <w:p w:rsidR="00152615" w:rsidRDefault="00152615" w:rsidP="00152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2032A" w:rsidRDefault="0022032A" w:rsidP="0015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05A6" w:rsidRPr="006162B0" w:rsidRDefault="006162B0" w:rsidP="002203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E1B52" w:rsidRPr="006162B0">
        <w:rPr>
          <w:rFonts w:ascii="Times New Roman" w:hAnsi="Times New Roman" w:cs="Times New Roman"/>
          <w:b/>
          <w:sz w:val="28"/>
          <w:szCs w:val="28"/>
        </w:rPr>
        <w:t>Портфель проектов развития профессиональной образовательной организации</w:t>
      </w:r>
    </w:p>
    <w:p w:rsidR="001A3407" w:rsidRDefault="001A3407" w:rsidP="00133DA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A6">
        <w:rPr>
          <w:rFonts w:ascii="Times New Roman" w:hAnsi="Times New Roman" w:cs="Times New Roman"/>
          <w:b/>
          <w:bCs/>
          <w:sz w:val="28"/>
          <w:szCs w:val="28"/>
        </w:rPr>
        <w:t>Портфель проектов</w:t>
      </w:r>
      <w:r w:rsidRPr="00133DA6">
        <w:rPr>
          <w:rFonts w:ascii="Times New Roman" w:hAnsi="Times New Roman" w:cs="Times New Roman"/>
          <w:sz w:val="28"/>
          <w:szCs w:val="28"/>
        </w:rPr>
        <w:t xml:space="preserve"> </w:t>
      </w:r>
      <w:r w:rsidRPr="001B70FB">
        <w:rPr>
          <w:rFonts w:ascii="Times New Roman" w:hAnsi="Times New Roman" w:cs="Times New Roman"/>
          <w:sz w:val="28"/>
          <w:szCs w:val="28"/>
        </w:rPr>
        <w:t>(</w:t>
      </w:r>
      <w:hyperlink r:id="rId8" w:tooltip="Английский язык" w:history="1">
        <w:r w:rsidRPr="001B70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1B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A6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133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33DA6">
        <w:rPr>
          <w:rFonts w:ascii="Times New Roman" w:hAnsi="Times New Roman" w:cs="Times New Roman"/>
          <w:i/>
          <w:iCs/>
          <w:sz w:val="28"/>
          <w:szCs w:val="28"/>
        </w:rPr>
        <w:t>portfolio</w:t>
      </w:r>
      <w:proofErr w:type="spellEnd"/>
      <w:r w:rsidR="001B70FB">
        <w:rPr>
          <w:rFonts w:ascii="Times New Roman" w:hAnsi="Times New Roman" w:cs="Times New Roman"/>
          <w:sz w:val="28"/>
          <w:szCs w:val="28"/>
        </w:rPr>
        <w:t>)</w:t>
      </w:r>
      <w:r w:rsidR="00201515">
        <w:rPr>
          <w:rFonts w:ascii="Times New Roman" w:hAnsi="Times New Roman" w:cs="Times New Roman"/>
          <w:sz w:val="28"/>
          <w:szCs w:val="28"/>
        </w:rPr>
        <w:t xml:space="preserve"> </w:t>
      </w:r>
      <w:r w:rsidRPr="00133DA6">
        <w:rPr>
          <w:rFonts w:ascii="Times New Roman" w:hAnsi="Times New Roman" w:cs="Times New Roman"/>
          <w:sz w:val="28"/>
          <w:szCs w:val="28"/>
        </w:rPr>
        <w:t xml:space="preserve">— это набор </w:t>
      </w:r>
      <w:hyperlink r:id="rId9" w:tooltip="Проект" w:history="1">
        <w:r w:rsidRPr="00133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проектов</w:t>
        </w:r>
      </w:hyperlink>
      <w:r w:rsidRPr="00133D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рограмма проектов" w:history="1">
        <w:r w:rsidRPr="00133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 проектов</w:t>
        </w:r>
      </w:hyperlink>
      <w:r w:rsidRPr="00133DA6">
        <w:rPr>
          <w:rFonts w:ascii="Times New Roman" w:hAnsi="Times New Roman" w:cs="Times New Roman"/>
          <w:sz w:val="28"/>
          <w:szCs w:val="28"/>
        </w:rPr>
        <w:t xml:space="preserve"> других работ, объединенных вместе для достижения более эффективного управления и обеспечения выполнения стратегических целей </w:t>
      </w:r>
      <w:hyperlink r:id="rId11" w:tooltip="Организация" w:history="1">
        <w:r w:rsidRPr="00133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r w:rsidRPr="00133DA6">
        <w:rPr>
          <w:rFonts w:ascii="Times New Roman" w:hAnsi="Times New Roman" w:cs="Times New Roman"/>
          <w:sz w:val="28"/>
          <w:szCs w:val="28"/>
        </w:rPr>
        <w:t>. Методы управления портфелем проектов первоначально появились в области финансов</w:t>
      </w:r>
      <w:r w:rsidR="00133DA6" w:rsidRPr="00133DA6">
        <w:rPr>
          <w:rFonts w:ascii="Times New Roman" w:hAnsi="Times New Roman" w:cs="Times New Roman"/>
          <w:sz w:val="28"/>
          <w:szCs w:val="28"/>
        </w:rPr>
        <w:t>.</w:t>
      </w:r>
    </w:p>
    <w:p w:rsidR="00133DA6" w:rsidRDefault="00133DA6" w:rsidP="00133DA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A6">
        <w:rPr>
          <w:rFonts w:ascii="Times New Roman" w:hAnsi="Times New Roman" w:cs="Times New Roman"/>
          <w:b/>
          <w:bCs/>
          <w:sz w:val="28"/>
          <w:szCs w:val="28"/>
        </w:rPr>
        <w:t>Элементы (компоненты) портфеля проектов</w:t>
      </w:r>
      <w:r w:rsidR="001B70FB">
        <w:rPr>
          <w:rFonts w:ascii="Times New Roman" w:hAnsi="Times New Roman" w:cs="Times New Roman"/>
          <w:sz w:val="28"/>
          <w:szCs w:val="28"/>
        </w:rPr>
        <w:t xml:space="preserve"> </w:t>
      </w:r>
      <w:r w:rsidRPr="00133DA6">
        <w:rPr>
          <w:rFonts w:ascii="Times New Roman" w:hAnsi="Times New Roman" w:cs="Times New Roman"/>
          <w:sz w:val="28"/>
          <w:szCs w:val="28"/>
        </w:rPr>
        <w:t xml:space="preserve">— это составляющие портфеля: </w:t>
      </w:r>
      <w:hyperlink r:id="rId12" w:tooltip="Проект" w:history="1">
        <w:r w:rsidRPr="00133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проекты</w:t>
        </w:r>
      </w:hyperlink>
      <w:r w:rsidRPr="00133DA6">
        <w:rPr>
          <w:rFonts w:ascii="Times New Roman" w:hAnsi="Times New Roman" w:cs="Times New Roman"/>
          <w:sz w:val="28"/>
          <w:szCs w:val="28"/>
        </w:rPr>
        <w:t xml:space="preserve">, программы, </w:t>
      </w:r>
      <w:proofErr w:type="spellStart"/>
      <w:r w:rsidRPr="00133DA6">
        <w:rPr>
          <w:rFonts w:ascii="Times New Roman" w:hAnsi="Times New Roman" w:cs="Times New Roman"/>
          <w:sz w:val="28"/>
          <w:szCs w:val="28"/>
        </w:rPr>
        <w:t>субпортфели</w:t>
      </w:r>
      <w:proofErr w:type="spellEnd"/>
      <w:r w:rsidRPr="00133D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A6">
        <w:rPr>
          <w:rFonts w:ascii="Times New Roman" w:hAnsi="Times New Roman" w:cs="Times New Roman"/>
          <w:sz w:val="28"/>
          <w:szCs w:val="28"/>
        </w:rPr>
        <w:t>подпортфели</w:t>
      </w:r>
      <w:proofErr w:type="spellEnd"/>
      <w:r w:rsidRPr="00133DA6">
        <w:rPr>
          <w:rFonts w:ascii="Times New Roman" w:hAnsi="Times New Roman" w:cs="Times New Roman"/>
          <w:sz w:val="28"/>
          <w:szCs w:val="28"/>
        </w:rPr>
        <w:t xml:space="preserve">). Элементы портфеля могут быть независимы друг от друга в отличие от проектов, входящих в программу, а сам портфель может включать </w:t>
      </w:r>
      <w:proofErr w:type="spellStart"/>
      <w:r w:rsidRPr="00133DA6">
        <w:rPr>
          <w:rFonts w:ascii="Times New Roman" w:hAnsi="Times New Roman" w:cs="Times New Roman"/>
          <w:sz w:val="28"/>
          <w:szCs w:val="28"/>
        </w:rPr>
        <w:t>подпортфели</w:t>
      </w:r>
      <w:proofErr w:type="spellEnd"/>
      <w:r w:rsidRPr="00133DA6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133DA6" w:rsidRPr="00133DA6" w:rsidRDefault="00133DA6" w:rsidP="00133DA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DA6">
        <w:rPr>
          <w:rFonts w:ascii="Times New Roman" w:hAnsi="Times New Roman" w:cs="Times New Roman"/>
          <w:b/>
          <w:bCs/>
          <w:sz w:val="28"/>
          <w:szCs w:val="28"/>
        </w:rPr>
        <w:t>Управление портфелем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A6">
        <w:rPr>
          <w:rFonts w:ascii="Times New Roman" w:hAnsi="Times New Roman" w:cs="Times New Roman"/>
          <w:sz w:val="28"/>
          <w:szCs w:val="28"/>
        </w:rPr>
        <w:t xml:space="preserve">— это централизованное управление одним или несколькими портфелями, включающее в себя идентификацию, определение приоритетов, авторизацию, управление и контроль выполнения проектов, программ и других работ для достижения определенных стратегических целей </w:t>
      </w:r>
      <w:r w:rsidR="008816B7">
        <w:rPr>
          <w:rFonts w:ascii="Times New Roman" w:hAnsi="Times New Roman" w:cs="Times New Roman"/>
          <w:sz w:val="28"/>
          <w:szCs w:val="28"/>
        </w:rPr>
        <w:t>организации</w:t>
      </w:r>
      <w:r w:rsidRPr="00133DA6">
        <w:rPr>
          <w:rFonts w:ascii="Times New Roman" w:hAnsi="Times New Roman" w:cs="Times New Roman"/>
          <w:sz w:val="28"/>
          <w:szCs w:val="28"/>
        </w:rPr>
        <w:t>.</w:t>
      </w:r>
    </w:p>
    <w:p w:rsidR="00530661" w:rsidRDefault="008816B7" w:rsidP="008816B7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B7">
        <w:rPr>
          <w:rFonts w:ascii="Times New Roman" w:hAnsi="Times New Roman" w:cs="Times New Roman"/>
          <w:sz w:val="28"/>
          <w:szCs w:val="28"/>
        </w:rPr>
        <w:t xml:space="preserve">В качестве приоритетов для формирования портфелей приоритетных проектов (программ) рекомендуется использовать федеральные и региональные приоритетные направления, утвержденные в документах стратегического планирования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8816B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C7" w:rsidRDefault="000321C7" w:rsidP="000321C7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C7">
        <w:rPr>
          <w:rFonts w:ascii="Times New Roman" w:hAnsi="Times New Roman" w:cs="Times New Roman"/>
          <w:sz w:val="28"/>
          <w:szCs w:val="28"/>
        </w:rPr>
        <w:t xml:space="preserve">Перечень показателей портфеля проектов (программ) определяется исходя из перечня целевых показателей, утвержденных в </w:t>
      </w:r>
      <w:r>
        <w:rPr>
          <w:rFonts w:ascii="Times New Roman" w:hAnsi="Times New Roman" w:cs="Times New Roman"/>
          <w:sz w:val="28"/>
          <w:szCs w:val="28"/>
        </w:rPr>
        <w:t>региональных приоритетных проектах.</w:t>
      </w:r>
    </w:p>
    <w:p w:rsidR="00BD7478" w:rsidRDefault="000321C7" w:rsidP="00BD747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портфеля проектов (программ) включаются проекты и программы, направленные на достижение показателей приоритетных региональных проектов (программ), в том числе в </w:t>
      </w:r>
      <w:r w:rsidRPr="00537373">
        <w:rPr>
          <w:rFonts w:ascii="Times New Roman" w:hAnsi="Times New Roman" w:cs="Times New Roman"/>
          <w:b/>
          <w:sz w:val="28"/>
          <w:szCs w:val="28"/>
        </w:rPr>
        <w:t>области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78" w:rsidRPr="00BD7478" w:rsidRDefault="00BD7478" w:rsidP="00BD747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78">
        <w:rPr>
          <w:rFonts w:ascii="Times New Roman" w:hAnsi="Times New Roman" w:cs="Times New Roman"/>
          <w:sz w:val="28"/>
          <w:szCs w:val="28"/>
        </w:rPr>
        <w:t xml:space="preserve">Воспитательная работа призвана отвечать на новые запросы молодого поколения и потребности тех целевых аудиторий, с которыми работают колледжи. Кроме национального проекта «Образование» для воспитательной работы значимо вести планирование с учётом показателей других национальных проектов, в том числе «Экология» и «Безопасные и качественные автомобильные дороги». Отдельным проблемным полем является развитие бизнес-навыков у обучающихся для включения их в сферу </w:t>
      </w:r>
      <w:r w:rsidRPr="00BD7478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предпринимательства. Это должно быть важным компонентом мотивации молодёжи к готовности и потребности нести ответственность за своё собственное дело.</w:t>
      </w:r>
    </w:p>
    <w:p w:rsidR="00E51208" w:rsidRPr="00E51208" w:rsidRDefault="00E51208" w:rsidP="00E5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208">
        <w:rPr>
          <w:rFonts w:ascii="Times New Roman" w:hAnsi="Times New Roman" w:cs="Times New Roman"/>
          <w:b/>
          <w:bCs/>
          <w:sz w:val="28"/>
          <w:szCs w:val="28"/>
        </w:rPr>
        <w:t>3.1. Описание портфеля проектов Программы</w:t>
      </w:r>
    </w:p>
    <w:p w:rsidR="00A505A6" w:rsidRDefault="00A505A6" w:rsidP="00E5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B52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7E1B52">
        <w:rPr>
          <w:rFonts w:ascii="Times New Roman" w:hAnsi="Times New Roman" w:cs="Times New Roman"/>
          <w:b/>
          <w:bCs/>
          <w:sz w:val="24"/>
          <w:szCs w:val="24"/>
        </w:rPr>
        <w:t xml:space="preserve"> 3.1.</w:t>
      </w:r>
      <w:r w:rsidR="001774AC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необходимости </w:t>
      </w:r>
      <w:r w:rsidRPr="007E1B52">
        <w:rPr>
          <w:rFonts w:ascii="Times New Roman" w:hAnsi="Times New Roman" w:cs="Times New Roman"/>
          <w:b/>
          <w:bCs/>
          <w:sz w:val="24"/>
          <w:szCs w:val="24"/>
        </w:rPr>
        <w:t>Портфеля проектов Программы</w:t>
      </w:r>
    </w:p>
    <w:p w:rsidR="007E1B52" w:rsidRDefault="007E1B52" w:rsidP="00A505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57"/>
        <w:gridCol w:w="2266"/>
        <w:gridCol w:w="2210"/>
        <w:gridCol w:w="2252"/>
      </w:tblGrid>
      <w:tr w:rsidR="007E1B52" w:rsidTr="007E1B52">
        <w:tc>
          <w:tcPr>
            <w:tcW w:w="2392" w:type="dxa"/>
          </w:tcPr>
          <w:p w:rsidR="007E1B52" w:rsidRPr="007E1B52" w:rsidRDefault="007E1B52" w:rsidP="007E1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E1B52">
              <w:rPr>
                <w:rFonts w:ascii="Times New Roman" w:hAnsi="Times New Roman" w:cs="Times New Roman"/>
                <w:b/>
                <w:bCs/>
                <w:iCs/>
              </w:rPr>
              <w:t>Приоритетное направление развития ПОО</w:t>
            </w:r>
          </w:p>
        </w:tc>
        <w:tc>
          <w:tcPr>
            <w:tcW w:w="2393" w:type="dxa"/>
          </w:tcPr>
          <w:p w:rsidR="007E1B52" w:rsidRPr="007E1B52" w:rsidRDefault="007E1B52" w:rsidP="007E1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E1B52">
              <w:rPr>
                <w:rFonts w:ascii="Times New Roman" w:hAnsi="Times New Roman" w:cs="Times New Roman"/>
                <w:b/>
                <w:bCs/>
                <w:iCs/>
              </w:rPr>
              <w:t>Наименование проекта</w:t>
            </w:r>
          </w:p>
        </w:tc>
        <w:tc>
          <w:tcPr>
            <w:tcW w:w="2393" w:type="dxa"/>
          </w:tcPr>
          <w:p w:rsidR="007E1B52" w:rsidRPr="007E1B52" w:rsidRDefault="007E1B52" w:rsidP="007E1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E1B52">
              <w:rPr>
                <w:rFonts w:ascii="Times New Roman" w:hAnsi="Times New Roman" w:cs="Times New Roman"/>
                <w:b/>
                <w:bCs/>
                <w:iCs/>
              </w:rPr>
              <w:t>Период реализации проекта</w:t>
            </w:r>
          </w:p>
        </w:tc>
        <w:tc>
          <w:tcPr>
            <w:tcW w:w="2393" w:type="dxa"/>
          </w:tcPr>
          <w:p w:rsidR="007E1B52" w:rsidRPr="007E1B52" w:rsidRDefault="007E1B52" w:rsidP="007E1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E1B52">
              <w:rPr>
                <w:rFonts w:ascii="Times New Roman" w:hAnsi="Times New Roman" w:cs="Times New Roman"/>
                <w:b/>
                <w:bCs/>
                <w:iCs/>
              </w:rPr>
              <w:t>Руководитель проекта</w:t>
            </w:r>
          </w:p>
        </w:tc>
      </w:tr>
      <w:tr w:rsidR="007E1B52" w:rsidTr="007E1B52">
        <w:tc>
          <w:tcPr>
            <w:tcW w:w="2392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1.</w:t>
            </w: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E1B52" w:rsidTr="007E1B52">
        <w:tc>
          <w:tcPr>
            <w:tcW w:w="2392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2.</w:t>
            </w: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E1B52" w:rsidTr="007E1B52">
        <w:tc>
          <w:tcPr>
            <w:tcW w:w="2392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3.</w:t>
            </w: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E1B52" w:rsidTr="007E1B52">
        <w:tc>
          <w:tcPr>
            <w:tcW w:w="2392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4.</w:t>
            </w: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E1B52" w:rsidRDefault="007E1B52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774AC" w:rsidTr="007E1B52">
        <w:tc>
          <w:tcPr>
            <w:tcW w:w="2392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5.</w:t>
            </w:r>
          </w:p>
        </w:tc>
        <w:tc>
          <w:tcPr>
            <w:tcW w:w="2393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774AC" w:rsidTr="007E1B52">
        <w:tc>
          <w:tcPr>
            <w:tcW w:w="2392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74AC" w:rsidRP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n/</w:t>
            </w:r>
          </w:p>
        </w:tc>
        <w:tc>
          <w:tcPr>
            <w:tcW w:w="2393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74AC" w:rsidRDefault="001774A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E1B52" w:rsidRDefault="007E1B52" w:rsidP="00A505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1208" w:rsidRPr="00E51208" w:rsidRDefault="00E51208" w:rsidP="00E5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208">
        <w:rPr>
          <w:rFonts w:ascii="Times New Roman" w:hAnsi="Times New Roman" w:cs="Times New Roman"/>
          <w:b/>
          <w:bCs/>
          <w:iCs/>
          <w:sz w:val="28"/>
          <w:szCs w:val="28"/>
        </w:rPr>
        <w:t>3.2. Описание портфеля проектов</w:t>
      </w:r>
    </w:p>
    <w:p w:rsidR="00E51208" w:rsidRDefault="001918B4" w:rsidP="0019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r w:rsidR="00E51208" w:rsidRPr="001918B4">
        <w:rPr>
          <w:rFonts w:ascii="Times New Roman" w:hAnsi="Times New Roman" w:cs="Times New Roman"/>
          <w:b/>
          <w:bCs/>
          <w:sz w:val="28"/>
          <w:szCs w:val="28"/>
        </w:rPr>
        <w:t>Паспорт проекта 1.</w:t>
      </w:r>
    </w:p>
    <w:p w:rsidR="001918B4" w:rsidRPr="001918B4" w:rsidRDefault="001918B4" w:rsidP="0019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8B4">
        <w:rPr>
          <w:rFonts w:ascii="Times New Roman" w:hAnsi="Times New Roman" w:cs="Times New Roman"/>
          <w:b/>
          <w:bCs/>
          <w:sz w:val="24"/>
          <w:szCs w:val="24"/>
        </w:rPr>
        <w:t xml:space="preserve">3.2.1.1. </w:t>
      </w:r>
      <w:proofErr w:type="gramStart"/>
      <w:r w:rsidRPr="001918B4">
        <w:rPr>
          <w:rFonts w:ascii="Times New Roman" w:hAnsi="Times New Roman" w:cs="Times New Roman"/>
          <w:b/>
          <w:bCs/>
          <w:sz w:val="24"/>
          <w:szCs w:val="24"/>
        </w:rPr>
        <w:t>Целеполагание  проекта</w:t>
      </w:r>
      <w:proofErr w:type="gramEnd"/>
      <w:r w:rsidRPr="001918B4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E51208" w:rsidRPr="001918B4" w:rsidRDefault="00E51208" w:rsidP="00E512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1822"/>
        <w:gridCol w:w="1484"/>
        <w:gridCol w:w="1368"/>
        <w:gridCol w:w="1196"/>
        <w:gridCol w:w="909"/>
        <w:gridCol w:w="910"/>
        <w:gridCol w:w="910"/>
        <w:gridCol w:w="899"/>
        <w:gridCol w:w="709"/>
      </w:tblGrid>
      <w:tr w:rsidR="00C51EBC" w:rsidTr="00C51EBC">
        <w:tc>
          <w:tcPr>
            <w:tcW w:w="1822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385" w:type="dxa"/>
            <w:gridSpan w:val="8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385" w:type="dxa"/>
            <w:gridSpan w:val="8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385" w:type="dxa"/>
            <w:gridSpan w:val="8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</w:tcPr>
          <w:p w:rsidR="00C51EBC" w:rsidRDefault="00C51EBC" w:rsidP="00D51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Приоритетное направление развития про</w:t>
            </w:r>
            <w:r w:rsidR="00D514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кта</w:t>
            </w:r>
          </w:p>
        </w:tc>
        <w:tc>
          <w:tcPr>
            <w:tcW w:w="8385" w:type="dxa"/>
            <w:gridSpan w:val="8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385" w:type="dxa"/>
            <w:gridSpan w:val="8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 w:val="restart"/>
          </w:tcPr>
          <w:p w:rsidR="00C51EBC" w:rsidRDefault="00C51EBC" w:rsidP="00C5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EBC" w:rsidRDefault="00C51EBC" w:rsidP="00C5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EBC" w:rsidRPr="00C51EBC" w:rsidRDefault="00C51EBC" w:rsidP="00C5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:rsidR="00C51EBC" w:rsidRPr="00C51EBC" w:rsidRDefault="00C51EBC" w:rsidP="00C5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C51EBC" w:rsidRPr="00C51EBC" w:rsidRDefault="00C51EBC" w:rsidP="00C51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:rsidR="00C51EBC" w:rsidRP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484" w:type="dxa"/>
            <w:vMerge w:val="restart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4337" w:type="dxa"/>
            <w:gridSpan w:val="5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C51EBC">
        <w:tc>
          <w:tcPr>
            <w:tcW w:w="1822" w:type="dxa"/>
            <w:vMerge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0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1EBC" w:rsidRDefault="00C51EBC" w:rsidP="00A50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E51208" w:rsidRDefault="00E51208" w:rsidP="00A505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1EBC" w:rsidRDefault="00C51EBC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3.2.1.2. Результаты проекта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C51EBC" w:rsidTr="00BE5933">
        <w:tc>
          <w:tcPr>
            <w:tcW w:w="993" w:type="dxa"/>
          </w:tcPr>
          <w:p w:rsidR="00C51EBC" w:rsidRDefault="00C51EBC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51EBC" w:rsidRDefault="00C51EBC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:rsidR="00C51EBC" w:rsidRDefault="00C51EBC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C51EBC" w:rsidRDefault="00C51EBC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BE5933" w:rsidTr="00BE5933">
        <w:tc>
          <w:tcPr>
            <w:tcW w:w="9923" w:type="dxa"/>
            <w:gridSpan w:val="4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1. </w:t>
            </w:r>
          </w:p>
        </w:tc>
      </w:tr>
      <w:tr w:rsidR="00C51EBC" w:rsidTr="00BE5933">
        <w:tc>
          <w:tcPr>
            <w:tcW w:w="993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1.1.</w:t>
            </w:r>
          </w:p>
        </w:tc>
        <w:tc>
          <w:tcPr>
            <w:tcW w:w="1843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1EBC" w:rsidTr="00BE5933">
        <w:tc>
          <w:tcPr>
            <w:tcW w:w="993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1.2.</w:t>
            </w:r>
          </w:p>
        </w:tc>
        <w:tc>
          <w:tcPr>
            <w:tcW w:w="1843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9923" w:type="dxa"/>
            <w:gridSpan w:val="4"/>
          </w:tcPr>
          <w:p w:rsidR="00BE5933" w:rsidRDefault="00BE5933" w:rsidP="00BE5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</w:tc>
      </w:tr>
      <w:tr w:rsidR="00C51EBC" w:rsidTr="00BE5933">
        <w:tc>
          <w:tcPr>
            <w:tcW w:w="993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C51EBC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2.1.</w:t>
            </w:r>
          </w:p>
        </w:tc>
        <w:tc>
          <w:tcPr>
            <w:tcW w:w="1843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EBC" w:rsidRDefault="00C51EBC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99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2.2.</w:t>
            </w:r>
          </w:p>
        </w:tc>
        <w:tc>
          <w:tcPr>
            <w:tcW w:w="184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99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2.3.</w:t>
            </w:r>
          </w:p>
        </w:tc>
        <w:tc>
          <w:tcPr>
            <w:tcW w:w="184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90CF8">
        <w:tc>
          <w:tcPr>
            <w:tcW w:w="9923" w:type="dxa"/>
            <w:gridSpan w:val="4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3.</w:t>
            </w:r>
          </w:p>
        </w:tc>
      </w:tr>
      <w:tr w:rsidR="00BE5933" w:rsidTr="00BE5933">
        <w:tc>
          <w:tcPr>
            <w:tcW w:w="99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99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99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E5933" w:rsidRDefault="00BE5933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1EBC" w:rsidRDefault="00BE5933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3.2.1.3. </w:t>
      </w:r>
      <w:r w:rsidRPr="00BE5933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основных мероприятий проекта 1</w:t>
      </w:r>
    </w:p>
    <w:p w:rsidR="00BE5933" w:rsidRDefault="00BE5933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1674"/>
        <w:gridCol w:w="1608"/>
        <w:gridCol w:w="957"/>
        <w:gridCol w:w="1325"/>
        <w:gridCol w:w="1256"/>
        <w:gridCol w:w="1778"/>
      </w:tblGrid>
      <w:tr w:rsidR="00BE5933" w:rsidTr="00BE5933">
        <w:tc>
          <w:tcPr>
            <w:tcW w:w="1367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1367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Наименование этапа, мероприятия, контрольной  точки</w:t>
            </w:r>
          </w:p>
        </w:tc>
        <w:tc>
          <w:tcPr>
            <w:tcW w:w="1367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Длительность дней</w:t>
            </w:r>
          </w:p>
        </w:tc>
        <w:tc>
          <w:tcPr>
            <w:tcW w:w="1367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Начало</w:t>
            </w:r>
          </w:p>
        </w:tc>
        <w:tc>
          <w:tcPr>
            <w:tcW w:w="1367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Окончание</w:t>
            </w:r>
          </w:p>
        </w:tc>
        <w:tc>
          <w:tcPr>
            <w:tcW w:w="1368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368" w:type="dxa"/>
          </w:tcPr>
          <w:p w:rsidR="00BE5933" w:rsidRPr="00BD7478" w:rsidRDefault="00BE5933" w:rsidP="00BD7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BE5933" w:rsidTr="00BE5933"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5933" w:rsidTr="00BE5933"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</w:tcPr>
          <w:p w:rsidR="00BE5933" w:rsidRDefault="00BE593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BE5933" w:rsidRDefault="00183085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3.2.1.4. </w:t>
      </w:r>
      <w:r w:rsidRPr="00183085">
        <w:rPr>
          <w:rFonts w:ascii="Times New Roman" w:hAnsi="Times New Roman" w:cs="Times New Roman"/>
          <w:b/>
          <w:bCs/>
          <w:sz w:val="24"/>
          <w:szCs w:val="24"/>
        </w:rPr>
        <w:t>Реестр заинтересованных сторон проекта 1</w:t>
      </w:r>
      <w:r w:rsidR="006F48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010"/>
        <w:gridCol w:w="2393"/>
        <w:gridCol w:w="2393"/>
        <w:gridCol w:w="3810"/>
      </w:tblGrid>
      <w:tr w:rsidR="006F4823" w:rsidTr="006F4823">
        <w:tc>
          <w:tcPr>
            <w:tcW w:w="1010" w:type="dxa"/>
          </w:tcPr>
          <w:p w:rsidR="006F4823" w:rsidRPr="00BD7478" w:rsidRDefault="006F4823" w:rsidP="006F4823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393" w:type="dxa"/>
          </w:tcPr>
          <w:p w:rsidR="006F4823" w:rsidRPr="00BD7478" w:rsidRDefault="006F4823" w:rsidP="006F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393" w:type="dxa"/>
          </w:tcPr>
          <w:p w:rsidR="006F4823" w:rsidRPr="00BD7478" w:rsidRDefault="006F4823" w:rsidP="006F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810" w:type="dxa"/>
          </w:tcPr>
          <w:p w:rsidR="006F4823" w:rsidRPr="00BD7478" w:rsidRDefault="006F4823" w:rsidP="006F4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6F4823" w:rsidTr="006F4823">
        <w:tc>
          <w:tcPr>
            <w:tcW w:w="1010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10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F4823" w:rsidTr="006F4823">
        <w:tc>
          <w:tcPr>
            <w:tcW w:w="1010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10" w:type="dxa"/>
          </w:tcPr>
          <w:p w:rsidR="006F4823" w:rsidRDefault="006F4823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F4823" w:rsidRDefault="006F4823" w:rsidP="00C5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3.2.1.5. Финансовое обеспечение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реализации  проекта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</w:t>
      </w: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2943"/>
        <w:gridCol w:w="1013"/>
        <w:gridCol w:w="937"/>
        <w:gridCol w:w="938"/>
        <w:gridCol w:w="937"/>
        <w:gridCol w:w="938"/>
        <w:gridCol w:w="1875"/>
      </w:tblGrid>
      <w:tr w:rsidR="00C70D89" w:rsidTr="00C70D89">
        <w:tc>
          <w:tcPr>
            <w:tcW w:w="2943" w:type="dxa"/>
            <w:vMerge w:val="restart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4763" w:type="dxa"/>
            <w:gridSpan w:val="5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Объем финансового обеспечения по годам реализации (тыс.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75" w:type="dxa"/>
            <w:vMerge w:val="restart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C70D89" w:rsidTr="00C70D89">
        <w:tc>
          <w:tcPr>
            <w:tcW w:w="2943" w:type="dxa"/>
            <w:vMerge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875" w:type="dxa"/>
            <w:vMerge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0D89" w:rsidTr="00B90CF8">
        <w:tc>
          <w:tcPr>
            <w:tcW w:w="7706" w:type="dxa"/>
            <w:gridSpan w:val="6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1.1.</w:t>
            </w:r>
          </w:p>
        </w:tc>
        <w:tc>
          <w:tcPr>
            <w:tcW w:w="1875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0D89" w:rsidTr="00C70D89">
        <w:tc>
          <w:tcPr>
            <w:tcW w:w="2943" w:type="dxa"/>
          </w:tcPr>
          <w:p w:rsidR="00C70D89" w:rsidRPr="00B966AA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федеральный бюджет</w:t>
            </w:r>
          </w:p>
        </w:tc>
        <w:tc>
          <w:tcPr>
            <w:tcW w:w="1013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0D89" w:rsidTr="00C70D89">
        <w:tc>
          <w:tcPr>
            <w:tcW w:w="2943" w:type="dxa"/>
          </w:tcPr>
          <w:p w:rsidR="00C70D89" w:rsidRPr="00B966AA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областной бюджет</w:t>
            </w:r>
          </w:p>
        </w:tc>
        <w:tc>
          <w:tcPr>
            <w:tcW w:w="1013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0D89" w:rsidTr="00C70D89">
        <w:tc>
          <w:tcPr>
            <w:tcW w:w="2943" w:type="dxa"/>
          </w:tcPr>
          <w:p w:rsidR="00C70D89" w:rsidRPr="00B966AA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внебюджетные источники</w:t>
            </w:r>
            <w:r w:rsidR="00B966AA">
              <w:rPr>
                <w:rFonts w:ascii="Times New Roman" w:hAnsi="Times New Roman" w:cs="Times New Roman"/>
                <w:color w:val="365F91" w:themeColor="accent1" w:themeShade="BF"/>
              </w:rPr>
              <w:t>*</w:t>
            </w:r>
          </w:p>
        </w:tc>
        <w:tc>
          <w:tcPr>
            <w:tcW w:w="1013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C70D89" w:rsidRDefault="00C70D89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6AA" w:rsidTr="00C70D89">
        <w:tc>
          <w:tcPr>
            <w:tcW w:w="2943" w:type="dxa"/>
          </w:tcPr>
          <w:p w:rsidR="00B966AA" w:rsidRP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B16D6" w:rsidTr="00B90CF8">
        <w:tc>
          <w:tcPr>
            <w:tcW w:w="9581" w:type="dxa"/>
            <w:gridSpan w:val="7"/>
          </w:tcPr>
          <w:p w:rsidR="002B16D6" w:rsidRPr="00B966AA" w:rsidRDefault="002B16D6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966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Pr="00B966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</w:p>
        </w:tc>
      </w:tr>
      <w:tr w:rsidR="00B966AA" w:rsidTr="00C70D89">
        <w:tc>
          <w:tcPr>
            <w:tcW w:w="2943" w:type="dxa"/>
          </w:tcPr>
          <w:p w:rsidR="00B966AA" w:rsidRPr="00B966AA" w:rsidRDefault="00B966AA" w:rsidP="00B9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федеральный бюджет</w:t>
            </w:r>
          </w:p>
        </w:tc>
        <w:tc>
          <w:tcPr>
            <w:tcW w:w="1013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6AA" w:rsidTr="00C70D89">
        <w:tc>
          <w:tcPr>
            <w:tcW w:w="2943" w:type="dxa"/>
          </w:tcPr>
          <w:p w:rsidR="00B966AA" w:rsidRPr="00B966AA" w:rsidRDefault="00B966AA" w:rsidP="00B9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областной бюджет</w:t>
            </w:r>
          </w:p>
        </w:tc>
        <w:tc>
          <w:tcPr>
            <w:tcW w:w="1013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6AA" w:rsidTr="00C70D89">
        <w:tc>
          <w:tcPr>
            <w:tcW w:w="2943" w:type="dxa"/>
          </w:tcPr>
          <w:p w:rsidR="00B966AA" w:rsidRPr="00B966AA" w:rsidRDefault="00B966AA" w:rsidP="00B9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B966AA">
              <w:rPr>
                <w:rFonts w:ascii="Times New Roman" w:hAnsi="Times New Roman" w:cs="Times New Roman"/>
                <w:color w:val="365F91" w:themeColor="accent1" w:themeShade="BF"/>
              </w:rPr>
              <w:t>внебюджетные источники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*</w:t>
            </w:r>
          </w:p>
        </w:tc>
        <w:tc>
          <w:tcPr>
            <w:tcW w:w="1013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6AA" w:rsidTr="00C70D89">
        <w:tc>
          <w:tcPr>
            <w:tcW w:w="2943" w:type="dxa"/>
          </w:tcPr>
          <w:p w:rsidR="00B966AA" w:rsidRPr="00B966AA" w:rsidRDefault="00B966AA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5" w:type="dxa"/>
          </w:tcPr>
          <w:p w:rsidR="00B966AA" w:rsidRDefault="00B966AA" w:rsidP="00C5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20495" w:rsidRPr="00495957" w:rsidRDefault="00320495" w:rsidP="00495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5957">
        <w:rPr>
          <w:rFonts w:ascii="Times New Roman" w:hAnsi="Times New Roman" w:cs="Times New Roman"/>
          <w:bCs/>
          <w:i/>
          <w:sz w:val="24"/>
          <w:szCs w:val="24"/>
        </w:rPr>
        <w:t>* - Выделенные синим цветом направления могут подлежать уточнению и дополнению на усмотрение ПОО</w:t>
      </w:r>
    </w:p>
    <w:p w:rsidR="00B966AA" w:rsidRDefault="00B966AA" w:rsidP="002B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4823" w:rsidRDefault="002B16D6" w:rsidP="002B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Следующие проекты также описываются по заданному алгоритму</w:t>
      </w:r>
    </w:p>
    <w:p w:rsidR="002B16D6" w:rsidRPr="002B16D6" w:rsidRDefault="002B16D6" w:rsidP="002B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B16D6">
        <w:rPr>
          <w:rFonts w:ascii="Times New Roman" w:hAnsi="Times New Roman" w:cs="Times New Roman"/>
          <w:b/>
          <w:bCs/>
          <w:iCs/>
          <w:sz w:val="28"/>
          <w:szCs w:val="28"/>
        </w:rPr>
        <w:t>3.2.2. Паспорт проекта 2.</w:t>
      </w:r>
    </w:p>
    <w:p w:rsidR="002B16D6" w:rsidRDefault="002B16D6" w:rsidP="002B1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16D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3.2.3. Паспорт проекта </w:t>
      </w:r>
      <w:r w:rsidR="00667B8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</w:t>
      </w:r>
      <w:r w:rsidRPr="002B16D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30661" w:rsidRPr="00FF5490" w:rsidRDefault="006162B0" w:rsidP="00FF5490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2B16D6" w:rsidRPr="00FF54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Управление ресурсным обеспечением </w:t>
      </w:r>
      <w:r w:rsidR="00880FD5" w:rsidRPr="00FF5490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2B16D6" w:rsidRPr="00FF5490">
        <w:rPr>
          <w:rFonts w:ascii="Times New Roman" w:hAnsi="Times New Roman" w:cs="Times New Roman"/>
          <w:b/>
          <w:bCs/>
          <w:iCs/>
          <w:sz w:val="28"/>
          <w:szCs w:val="28"/>
        </w:rPr>
        <w:t>рограммы</w:t>
      </w:r>
      <w:r w:rsidR="00880FD5" w:rsidRPr="00FF54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развития ПОО</w:t>
      </w:r>
      <w:r w:rsidR="00FF54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30661" w:rsidRPr="00FF5490">
        <w:rPr>
          <w:rFonts w:ascii="Times New Roman" w:hAnsi="Times New Roman" w:cs="Times New Roman"/>
          <w:i/>
          <w:sz w:val="28"/>
          <w:szCs w:val="28"/>
        </w:rPr>
        <w:t>(кадровый потенциал, финансы, материально-техническая база, информационные технологии, маркетинг, риски, оценка эффективности и реализации Программы).</w:t>
      </w:r>
    </w:p>
    <w:p w:rsidR="002B16D6" w:rsidRDefault="002B16D6" w:rsidP="002B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0FD5" w:rsidRDefault="00880FD5" w:rsidP="002B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4.1. Кадровый потенциал</w:t>
      </w:r>
    </w:p>
    <w:p w:rsidR="00880FD5" w:rsidRDefault="00880FD5" w:rsidP="002B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0FD5">
        <w:rPr>
          <w:rFonts w:ascii="Times New Roman" w:hAnsi="Times New Roman" w:cs="Times New Roman"/>
          <w:b/>
          <w:bCs/>
          <w:iCs/>
          <w:sz w:val="24"/>
          <w:szCs w:val="24"/>
        </w:rPr>
        <w:t>Таблица 4.1.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Механизмы преодоления кадровых дефицитов</w:t>
      </w:r>
    </w:p>
    <w:tbl>
      <w:tblPr>
        <w:tblStyle w:val="a5"/>
        <w:tblW w:w="103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6"/>
        <w:gridCol w:w="1530"/>
        <w:gridCol w:w="922"/>
        <w:gridCol w:w="945"/>
      </w:tblGrid>
      <w:tr w:rsidR="00B90CF8" w:rsidTr="00495957">
        <w:trPr>
          <w:trHeight w:val="1268"/>
        </w:trPr>
        <w:tc>
          <w:tcPr>
            <w:tcW w:w="567" w:type="dxa"/>
            <w:vMerge w:val="restart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</w:tcPr>
          <w:p w:rsid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блока мероприятий/</w:t>
            </w:r>
            <w:r w:rsidR="004959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проекта</w:t>
            </w:r>
          </w:p>
        </w:tc>
        <w:tc>
          <w:tcPr>
            <w:tcW w:w="2126" w:type="dxa"/>
            <w:vMerge w:val="restart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Описание кадровых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дефицитов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(указать управленческие и/или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педагогические кадры,</w:t>
            </w:r>
          </w:p>
          <w:p w:rsid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компетенции)</w:t>
            </w:r>
          </w:p>
        </w:tc>
        <w:tc>
          <w:tcPr>
            <w:tcW w:w="2126" w:type="dxa"/>
            <w:vMerge w:val="restart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Количественная /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качественная оценка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кадрового дефицита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 xml:space="preserve">(в </w:t>
            </w:r>
            <w:proofErr w:type="spellStart"/>
            <w:r w:rsidRPr="00B90CF8">
              <w:rPr>
                <w:rFonts w:ascii="Times New Roman" w:eastAsia="TimesNewRomanPSMT" w:hAnsi="Times New Roman" w:cs="Times New Roman"/>
              </w:rPr>
              <w:t>т.ч</w:t>
            </w:r>
            <w:proofErr w:type="spellEnd"/>
            <w:r w:rsidRPr="00B90CF8">
              <w:rPr>
                <w:rFonts w:ascii="Times New Roman" w:eastAsia="TimesNewRomanPSMT" w:hAnsi="Times New Roman" w:cs="Times New Roman"/>
              </w:rPr>
              <w:t>. кол</w:t>
            </w:r>
            <w:r w:rsidRPr="00B90CF8">
              <w:rPr>
                <w:rFonts w:ascii="Times New Roman" w:hAnsi="Times New Roman" w:cs="Times New Roman"/>
              </w:rPr>
              <w:t>-</w:t>
            </w:r>
            <w:r w:rsidRPr="00B90CF8">
              <w:rPr>
                <w:rFonts w:ascii="Times New Roman" w:eastAsia="TimesNewRomanPSMT" w:hAnsi="Times New Roman" w:cs="Times New Roman"/>
              </w:rPr>
              <w:t xml:space="preserve">во </w:t>
            </w:r>
            <w:proofErr w:type="spellStart"/>
            <w:r w:rsidRPr="00B90CF8">
              <w:rPr>
                <w:rFonts w:ascii="Times New Roman" w:eastAsia="TimesNewRomanPSMT" w:hAnsi="Times New Roman" w:cs="Times New Roman"/>
              </w:rPr>
              <w:t>шт.ед</w:t>
            </w:r>
            <w:proofErr w:type="spellEnd"/>
            <w:r w:rsidRPr="00B90CF8">
              <w:rPr>
                <w:rFonts w:ascii="Times New Roman" w:eastAsia="TimesNewRomanPSMT" w:hAnsi="Times New Roman" w:cs="Times New Roman"/>
              </w:rPr>
              <w:t>., кол</w:t>
            </w:r>
            <w:r w:rsidRPr="00B90CF8">
              <w:rPr>
                <w:rFonts w:ascii="Times New Roman" w:hAnsi="Times New Roman" w:cs="Times New Roman"/>
              </w:rPr>
              <w:t>-</w:t>
            </w:r>
            <w:r w:rsidRPr="00B90CF8">
              <w:rPr>
                <w:rFonts w:ascii="Times New Roman" w:eastAsia="TimesNewRomanPSMT" w:hAnsi="Times New Roman" w:cs="Times New Roman"/>
              </w:rPr>
              <w:t>во час.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>нагрузки и т.п. )</w:t>
            </w:r>
          </w:p>
        </w:tc>
        <w:tc>
          <w:tcPr>
            <w:tcW w:w="1530" w:type="dxa"/>
            <w:vMerge w:val="restart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Описание механизма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преодоления кадрового</w:t>
            </w:r>
          </w:p>
          <w:p w:rsid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дефицита*</w:t>
            </w:r>
          </w:p>
        </w:tc>
        <w:tc>
          <w:tcPr>
            <w:tcW w:w="1867" w:type="dxa"/>
            <w:gridSpan w:val="2"/>
          </w:tcPr>
          <w:p w:rsid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и объем финансового обеспечения</w:t>
            </w:r>
          </w:p>
        </w:tc>
      </w:tr>
      <w:tr w:rsidR="00B90CF8" w:rsidTr="00495957">
        <w:trPr>
          <w:trHeight w:val="1267"/>
        </w:trPr>
        <w:tc>
          <w:tcPr>
            <w:tcW w:w="567" w:type="dxa"/>
            <w:vMerge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CF8" w:rsidRDefault="00B90CF8" w:rsidP="00B90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90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</w:t>
            </w:r>
            <w:proofErr w:type="spellEnd"/>
            <w:r w:rsidRPr="00B90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C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</w:t>
            </w:r>
          </w:p>
        </w:tc>
        <w:tc>
          <w:tcPr>
            <w:tcW w:w="945" w:type="dxa"/>
          </w:tcPr>
          <w:p w:rsidR="00B90CF8" w:rsidRP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eastAsia="TimesNewRomanPSMT" w:hAnsi="Times New Roman" w:cs="Times New Roman"/>
              </w:rPr>
              <w:t xml:space="preserve">Объем, </w:t>
            </w:r>
            <w:proofErr w:type="spellStart"/>
            <w:r w:rsidRPr="00B90CF8">
              <w:rPr>
                <w:rFonts w:ascii="Times New Roman" w:eastAsia="TimesNewRomanPSMT" w:hAnsi="Times New Roman" w:cs="Times New Roman"/>
              </w:rPr>
              <w:t>тыс.руб</w:t>
            </w:r>
            <w:proofErr w:type="spellEnd"/>
          </w:p>
        </w:tc>
      </w:tr>
      <w:tr w:rsidR="00B90CF8" w:rsidTr="00495957">
        <w:tc>
          <w:tcPr>
            <w:tcW w:w="56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0CF8" w:rsidTr="00495957">
        <w:tc>
          <w:tcPr>
            <w:tcW w:w="56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0CF8" w:rsidTr="00495957">
        <w:tc>
          <w:tcPr>
            <w:tcW w:w="56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0CF8" w:rsidTr="00495957">
        <w:tc>
          <w:tcPr>
            <w:tcW w:w="56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2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880FD5" w:rsidRDefault="00880FD5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80FD5" w:rsidRDefault="00B90CF8" w:rsidP="002B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0CF8">
        <w:rPr>
          <w:rFonts w:ascii="Times New Roman" w:hAnsi="Times New Roman" w:cs="Times New Roman"/>
          <w:b/>
          <w:bCs/>
          <w:iCs/>
          <w:sz w:val="28"/>
          <w:szCs w:val="28"/>
        </w:rPr>
        <w:t>4.2. Финансы</w:t>
      </w:r>
    </w:p>
    <w:p w:rsidR="00B90CF8" w:rsidRDefault="00B90CF8" w:rsidP="002B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0CF8">
        <w:rPr>
          <w:rFonts w:ascii="Times New Roman" w:hAnsi="Times New Roman" w:cs="Times New Roman"/>
          <w:b/>
          <w:bCs/>
          <w:iCs/>
          <w:sz w:val="24"/>
          <w:szCs w:val="24"/>
        </w:rPr>
        <w:t>Таблица 4.2.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Финансовое обеспечение Программы развития ПОО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259"/>
        <w:gridCol w:w="1538"/>
        <w:gridCol w:w="1537"/>
        <w:gridCol w:w="1537"/>
        <w:gridCol w:w="1537"/>
        <w:gridCol w:w="1538"/>
      </w:tblGrid>
      <w:tr w:rsidR="00B90CF8" w:rsidRPr="00B90CF8" w:rsidTr="00686E31">
        <w:tc>
          <w:tcPr>
            <w:tcW w:w="2269" w:type="dxa"/>
            <w:vMerge w:val="restart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Источник финансового</w:t>
            </w:r>
          </w:p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>обеспечения</w:t>
            </w:r>
          </w:p>
        </w:tc>
        <w:tc>
          <w:tcPr>
            <w:tcW w:w="7752" w:type="dxa"/>
            <w:gridSpan w:val="5"/>
          </w:tcPr>
          <w:p w:rsidR="00B90CF8" w:rsidRPr="00B90CF8" w:rsidRDefault="00B90CF8" w:rsidP="00B9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90CF8">
              <w:rPr>
                <w:rFonts w:ascii="Times New Roman" w:hAnsi="Times New Roman" w:cs="Times New Roman"/>
                <w:b/>
                <w:bCs/>
              </w:rPr>
              <w:t xml:space="preserve">Объем финансирования, </w:t>
            </w:r>
            <w:proofErr w:type="spellStart"/>
            <w:r w:rsidRPr="00B90CF8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B90CF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90CF8" w:rsidTr="00686E31">
        <w:tc>
          <w:tcPr>
            <w:tcW w:w="2269" w:type="dxa"/>
            <w:vMerge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20…</w:t>
            </w: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20…</w:t>
            </w: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20…</w:t>
            </w: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20…</w:t>
            </w:r>
          </w:p>
        </w:tc>
        <w:tc>
          <w:tcPr>
            <w:tcW w:w="1551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20…</w:t>
            </w:r>
          </w:p>
        </w:tc>
      </w:tr>
      <w:tr w:rsidR="00B90CF8" w:rsidTr="00686E31">
        <w:tc>
          <w:tcPr>
            <w:tcW w:w="2269" w:type="dxa"/>
          </w:tcPr>
          <w:p w:rsidR="00B90CF8" w:rsidRDefault="00B90CF8" w:rsidP="00686E31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B90CF8" w:rsidRDefault="00B90CF8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86E31" w:rsidTr="00686E31">
        <w:tc>
          <w:tcPr>
            <w:tcW w:w="2269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86E31" w:rsidTr="00686E31">
        <w:tc>
          <w:tcPr>
            <w:tcW w:w="2269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86E31" w:rsidTr="00686E31">
        <w:tc>
          <w:tcPr>
            <w:tcW w:w="2269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0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686E31" w:rsidRDefault="00686E31" w:rsidP="002B1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923E06" w:rsidRPr="00923E06" w:rsidRDefault="00686E31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E3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923E06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686E31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Финансовое обеспечение мероприятий и проектов Программы</w:t>
      </w:r>
      <w:r w:rsidR="00923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E31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73"/>
        <w:gridCol w:w="1967"/>
        <w:gridCol w:w="1801"/>
        <w:gridCol w:w="1099"/>
        <w:gridCol w:w="1099"/>
        <w:gridCol w:w="1099"/>
        <w:gridCol w:w="1109"/>
        <w:gridCol w:w="1099"/>
      </w:tblGrid>
      <w:tr w:rsidR="00923E06" w:rsidTr="00923E06">
        <w:tc>
          <w:tcPr>
            <w:tcW w:w="694" w:type="dxa"/>
            <w:vMerge w:val="restart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блока</w:t>
            </w:r>
          </w:p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 / проекта</w:t>
            </w:r>
          </w:p>
        </w:tc>
        <w:tc>
          <w:tcPr>
            <w:tcW w:w="1818" w:type="dxa"/>
            <w:vMerge w:val="restart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</w:t>
            </w:r>
          </w:p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5680" w:type="dxa"/>
            <w:gridSpan w:val="5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</w:t>
            </w:r>
          </w:p>
          <w:p w:rsidR="00923E06" w:rsidRPr="00923E06" w:rsidRDefault="00923E06" w:rsidP="0092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923E06" w:rsidTr="00923E06">
        <w:tc>
          <w:tcPr>
            <w:tcW w:w="694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</w:t>
            </w: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</w:t>
            </w: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</w:t>
            </w: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220…</w:t>
            </w: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</w:t>
            </w:r>
          </w:p>
        </w:tc>
      </w:tr>
      <w:tr w:rsidR="00923E06" w:rsidTr="00923E06">
        <w:tc>
          <w:tcPr>
            <w:tcW w:w="694" w:type="dxa"/>
            <w:vMerge w:val="restart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0" w:type="dxa"/>
            <w:vMerge w:val="restart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  <w:vMerge w:val="restart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06" w:rsidTr="00923E06">
        <w:tc>
          <w:tcPr>
            <w:tcW w:w="694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5957" w:rsidRDefault="00495957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F8" w:rsidRDefault="00923E06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E0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23E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923E06" w:rsidRDefault="001B74E3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4.4.  </w:t>
      </w:r>
      <w:r w:rsidR="00923E06" w:rsidRPr="00923E06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Обеспеченность МТБ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23E06" w:rsidTr="00923E06">
        <w:tc>
          <w:tcPr>
            <w:tcW w:w="817" w:type="dxa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969" w:type="dxa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4820" w:type="dxa"/>
          </w:tcPr>
          <w:p w:rsidR="00923E06" w:rsidRP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имеющейся МТБ</w:t>
            </w:r>
          </w:p>
        </w:tc>
      </w:tr>
      <w:tr w:rsidR="00923E06" w:rsidTr="00923E06">
        <w:tc>
          <w:tcPr>
            <w:tcW w:w="817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3E06" w:rsidTr="00923E06">
        <w:tc>
          <w:tcPr>
            <w:tcW w:w="817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923E06" w:rsidRDefault="00923E06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3E06" w:rsidRDefault="00667B86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B86">
        <w:rPr>
          <w:rFonts w:ascii="Times New Roman" w:hAnsi="Times New Roman" w:cs="Times New Roman"/>
          <w:b/>
          <w:bCs/>
          <w:sz w:val="24"/>
          <w:szCs w:val="24"/>
        </w:rPr>
        <w:t>Таблица 4.5.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Закупки оборудования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03"/>
        <w:gridCol w:w="2149"/>
        <w:gridCol w:w="2126"/>
        <w:gridCol w:w="2127"/>
        <w:gridCol w:w="1701"/>
      </w:tblGrid>
      <w:tr w:rsidR="001E18F9" w:rsidTr="001E18F9">
        <w:tc>
          <w:tcPr>
            <w:tcW w:w="1503" w:type="dxa"/>
          </w:tcPr>
          <w:p w:rsidR="001E18F9" w:rsidRPr="00923E06" w:rsidRDefault="001E18F9" w:rsidP="001E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149" w:type="dxa"/>
          </w:tcPr>
          <w:p w:rsidR="001E18F9" w:rsidRPr="00923E06" w:rsidRDefault="001E18F9" w:rsidP="001E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2126" w:type="dxa"/>
          </w:tcPr>
          <w:p w:rsidR="001E18F9" w:rsidRDefault="001E18F9" w:rsidP="001E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2127" w:type="dxa"/>
          </w:tcPr>
          <w:p w:rsidR="001E18F9" w:rsidRDefault="001E18F9" w:rsidP="001E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1701" w:type="dxa"/>
          </w:tcPr>
          <w:p w:rsidR="001E18F9" w:rsidRDefault="001E18F9" w:rsidP="001E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</w:tr>
      <w:tr w:rsidR="001E18F9" w:rsidTr="001E18F9">
        <w:tc>
          <w:tcPr>
            <w:tcW w:w="1503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8F9" w:rsidTr="001E18F9">
        <w:tc>
          <w:tcPr>
            <w:tcW w:w="1503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8F9" w:rsidRDefault="001E18F9" w:rsidP="0092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5957" w:rsidRDefault="00495957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86" w:rsidRPr="00687972" w:rsidRDefault="001E18F9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1E18F9">
        <w:rPr>
          <w:rFonts w:ascii="Times New Roman" w:hAnsi="Times New Roman" w:cs="Times New Roman"/>
          <w:b/>
          <w:bCs/>
          <w:sz w:val="28"/>
          <w:szCs w:val="28"/>
        </w:rPr>
        <w:t>4.5. Информационные технологии</w:t>
      </w:r>
      <w:r w:rsidR="00687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972" w:rsidRPr="00687972">
        <w:rPr>
          <w:rFonts w:ascii="Times New Roman" w:hAnsi="Times New Roman" w:cs="Times New Roman"/>
          <w:b/>
          <w:bCs/>
          <w:i/>
        </w:rPr>
        <w:t>(реализация</w:t>
      </w:r>
      <w:r w:rsidR="00537373">
        <w:rPr>
          <w:rFonts w:ascii="Times New Roman" w:hAnsi="Times New Roman" w:cs="Times New Roman"/>
          <w:b/>
          <w:bCs/>
          <w:i/>
        </w:rPr>
        <w:t xml:space="preserve"> проекта</w:t>
      </w:r>
      <w:r w:rsidR="00687972" w:rsidRPr="00687972">
        <w:rPr>
          <w:rFonts w:ascii="Times New Roman" w:hAnsi="Times New Roman" w:cs="Times New Roman"/>
          <w:b/>
          <w:bCs/>
          <w:i/>
        </w:rPr>
        <w:t xml:space="preserve"> </w:t>
      </w:r>
      <w:r w:rsidR="00687972">
        <w:rPr>
          <w:rFonts w:ascii="Times New Roman" w:hAnsi="Times New Roman" w:cs="Times New Roman"/>
          <w:b/>
          <w:bCs/>
          <w:i/>
        </w:rPr>
        <w:t>«Цифровая образовательная среда»)</w:t>
      </w:r>
    </w:p>
    <w:p w:rsidR="001E18F9" w:rsidRDefault="00687972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72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687972">
        <w:rPr>
          <w:rFonts w:ascii="Times New Roman" w:hAnsi="Times New Roman" w:cs="Times New Roman"/>
          <w:b/>
          <w:bCs/>
          <w:sz w:val="24"/>
          <w:szCs w:val="24"/>
        </w:rPr>
        <w:t xml:space="preserve">  Обеспеченность ИТ-продуктами и услугами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687972" w:rsidTr="00511599">
        <w:tc>
          <w:tcPr>
            <w:tcW w:w="817" w:type="dxa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969" w:type="dxa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4820" w:type="dxa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имеющейся МТБ</w:t>
            </w:r>
          </w:p>
        </w:tc>
      </w:tr>
      <w:tr w:rsidR="00687972" w:rsidTr="00511599">
        <w:tc>
          <w:tcPr>
            <w:tcW w:w="81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511599">
        <w:tc>
          <w:tcPr>
            <w:tcW w:w="81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511599">
        <w:tc>
          <w:tcPr>
            <w:tcW w:w="81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511599">
        <w:tc>
          <w:tcPr>
            <w:tcW w:w="81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511599">
        <w:tc>
          <w:tcPr>
            <w:tcW w:w="81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87972" w:rsidRDefault="00687972" w:rsidP="0092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72">
        <w:rPr>
          <w:rFonts w:ascii="Times New Roman" w:hAnsi="Times New Roman" w:cs="Times New Roman"/>
          <w:b/>
          <w:bCs/>
          <w:sz w:val="24"/>
          <w:szCs w:val="24"/>
        </w:rPr>
        <w:t>Таблица 4.7.  Закупки ИТ-продуктов и услуг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03"/>
        <w:gridCol w:w="2149"/>
        <w:gridCol w:w="2126"/>
        <w:gridCol w:w="2127"/>
        <w:gridCol w:w="1701"/>
      </w:tblGrid>
      <w:tr w:rsidR="00687972" w:rsidTr="00511599">
        <w:tc>
          <w:tcPr>
            <w:tcW w:w="1503" w:type="dxa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149" w:type="dxa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блока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923E0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2126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212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  <w:tc>
          <w:tcPr>
            <w:tcW w:w="1701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</w:tr>
      <w:tr w:rsidR="00687972" w:rsidTr="00511599">
        <w:tc>
          <w:tcPr>
            <w:tcW w:w="1503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972" w:rsidTr="00511599">
        <w:tc>
          <w:tcPr>
            <w:tcW w:w="1503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972" w:rsidRDefault="00687972" w:rsidP="00511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7972" w:rsidRPr="00687972" w:rsidRDefault="00687972" w:rsidP="006879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87972">
        <w:rPr>
          <w:rFonts w:ascii="Times New Roman" w:eastAsia="TimesNewRomanPSMT" w:hAnsi="Times New Roman" w:cs="Times New Roman"/>
          <w:b/>
          <w:sz w:val="28"/>
          <w:szCs w:val="28"/>
        </w:rPr>
        <w:t>4.</w:t>
      </w:r>
      <w:r w:rsidR="00495957">
        <w:rPr>
          <w:rFonts w:ascii="Times New Roman" w:eastAsia="TimesNewRomanPSMT" w:hAnsi="Times New Roman" w:cs="Times New Roman"/>
          <w:b/>
          <w:sz w:val="28"/>
          <w:szCs w:val="28"/>
        </w:rPr>
        <w:t>6</w:t>
      </w:r>
      <w:r w:rsidRPr="00687972">
        <w:rPr>
          <w:rFonts w:ascii="Times New Roman" w:eastAsia="TimesNewRomanPSMT" w:hAnsi="Times New Roman" w:cs="Times New Roman"/>
          <w:b/>
          <w:sz w:val="28"/>
          <w:szCs w:val="28"/>
        </w:rPr>
        <w:t>. Риски</w:t>
      </w:r>
    </w:p>
    <w:p w:rsidR="00687972" w:rsidRDefault="00687972" w:rsidP="0068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8797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4.8.</w:t>
      </w:r>
      <w:r w:rsidRPr="0068797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Мероприятия по предупреждению рисков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2788"/>
        <w:gridCol w:w="1892"/>
        <w:gridCol w:w="1846"/>
        <w:gridCol w:w="1874"/>
      </w:tblGrid>
      <w:tr w:rsidR="00687972" w:rsidTr="00511599">
        <w:trPr>
          <w:trHeight w:val="323"/>
        </w:trPr>
        <w:tc>
          <w:tcPr>
            <w:tcW w:w="959" w:type="dxa"/>
            <w:vMerge w:val="restart"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68" w:type="dxa"/>
            <w:vMerge w:val="restart"/>
          </w:tcPr>
          <w:p w:rsidR="00687972" w:rsidRPr="001A47F5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Наименование риска</w:t>
            </w:r>
          </w:p>
        </w:tc>
        <w:tc>
          <w:tcPr>
            <w:tcW w:w="1917" w:type="dxa"/>
            <w:vMerge w:val="restart"/>
          </w:tcPr>
          <w:p w:rsidR="00687972" w:rsidRPr="001A47F5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Перечень мероприятий</w:t>
            </w:r>
          </w:p>
        </w:tc>
        <w:tc>
          <w:tcPr>
            <w:tcW w:w="3827" w:type="dxa"/>
            <w:gridSpan w:val="2"/>
          </w:tcPr>
          <w:p w:rsidR="00687972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Источники и объемы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финансового обеспечения</w:t>
            </w:r>
          </w:p>
        </w:tc>
      </w:tr>
      <w:tr w:rsidR="00687972" w:rsidTr="00687972">
        <w:trPr>
          <w:trHeight w:val="322"/>
        </w:trPr>
        <w:tc>
          <w:tcPr>
            <w:tcW w:w="959" w:type="dxa"/>
            <w:vMerge/>
          </w:tcPr>
          <w:p w:rsidR="00687972" w:rsidRPr="00923E06" w:rsidRDefault="00687972" w:rsidP="00511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  <w:vMerge/>
          </w:tcPr>
          <w:p w:rsidR="00687972" w:rsidRPr="001A47F5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7" w:type="dxa"/>
            <w:vMerge/>
          </w:tcPr>
          <w:p w:rsidR="00687972" w:rsidRPr="001A47F5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3" w:type="dxa"/>
          </w:tcPr>
          <w:p w:rsidR="00687972" w:rsidRPr="001A47F5" w:rsidRDefault="001A47F5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1914" w:type="dxa"/>
          </w:tcPr>
          <w:p w:rsidR="00687972" w:rsidRPr="001A47F5" w:rsidRDefault="001A47F5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Источники</w:t>
            </w:r>
          </w:p>
        </w:tc>
      </w:tr>
      <w:tr w:rsidR="00687972" w:rsidTr="00687972">
        <w:tc>
          <w:tcPr>
            <w:tcW w:w="959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687972">
        <w:tc>
          <w:tcPr>
            <w:tcW w:w="959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972" w:rsidTr="00687972">
        <w:tc>
          <w:tcPr>
            <w:tcW w:w="959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687972" w:rsidRDefault="00687972" w:rsidP="0068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47F5" w:rsidRPr="001A47F5" w:rsidRDefault="001A47F5" w:rsidP="001A47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A47F5">
        <w:rPr>
          <w:rFonts w:ascii="Times New Roman" w:hAnsi="Times New Roman" w:cs="Times New Roman"/>
          <w:b/>
          <w:sz w:val="28"/>
          <w:szCs w:val="28"/>
        </w:rPr>
        <w:t>4.</w:t>
      </w:r>
      <w:r w:rsidR="00495957">
        <w:rPr>
          <w:rFonts w:ascii="Times New Roman" w:hAnsi="Times New Roman" w:cs="Times New Roman"/>
          <w:b/>
          <w:sz w:val="28"/>
          <w:szCs w:val="28"/>
        </w:rPr>
        <w:t>7</w:t>
      </w:r>
      <w:r w:rsidRPr="001A47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47F5">
        <w:rPr>
          <w:rFonts w:ascii="Times New Roman" w:eastAsia="TimesNewRomanPSMT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1A47F5" w:rsidRPr="001A47F5" w:rsidRDefault="001A47F5" w:rsidP="001A47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A47F5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="001B7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7F5">
        <w:rPr>
          <w:rFonts w:ascii="Times New Roman" w:hAnsi="Times New Roman" w:cs="Times New Roman"/>
          <w:b/>
          <w:bCs/>
          <w:sz w:val="24"/>
          <w:szCs w:val="24"/>
        </w:rPr>
        <w:t xml:space="preserve"> Значения показателей эффективности реализации Программы</w:t>
      </w:r>
    </w:p>
    <w:p w:rsidR="00687972" w:rsidRDefault="001A47F5" w:rsidP="001A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7F5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tbl>
      <w:tblPr>
        <w:tblStyle w:val="a5"/>
        <w:tblW w:w="9349" w:type="dxa"/>
        <w:tblLook w:val="04A0" w:firstRow="1" w:lastRow="0" w:firstColumn="1" w:lastColumn="0" w:noHBand="0" w:noVBand="1"/>
      </w:tblPr>
      <w:tblGrid>
        <w:gridCol w:w="816"/>
        <w:gridCol w:w="1689"/>
        <w:gridCol w:w="1431"/>
        <w:gridCol w:w="1275"/>
        <w:gridCol w:w="1161"/>
        <w:gridCol w:w="1050"/>
        <w:gridCol w:w="966"/>
        <w:gridCol w:w="961"/>
      </w:tblGrid>
      <w:tr w:rsidR="001A47F5" w:rsidTr="001A47F5">
        <w:tc>
          <w:tcPr>
            <w:tcW w:w="816" w:type="dxa"/>
            <w:vMerge w:val="restart"/>
          </w:tcPr>
          <w:p w:rsid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E06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1689" w:type="dxa"/>
            <w:vMerge w:val="restart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1" w:type="dxa"/>
            <w:vMerge w:val="restart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5413" w:type="dxa"/>
            <w:gridSpan w:val="5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A47F5" w:rsidTr="001A47F5">
        <w:tc>
          <w:tcPr>
            <w:tcW w:w="816" w:type="dxa"/>
            <w:vMerge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20…</w:t>
            </w:r>
          </w:p>
        </w:tc>
        <w:tc>
          <w:tcPr>
            <w:tcW w:w="1161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20…</w:t>
            </w:r>
          </w:p>
        </w:tc>
        <w:tc>
          <w:tcPr>
            <w:tcW w:w="1050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20…</w:t>
            </w:r>
          </w:p>
        </w:tc>
        <w:tc>
          <w:tcPr>
            <w:tcW w:w="966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20…</w:t>
            </w:r>
          </w:p>
        </w:tc>
        <w:tc>
          <w:tcPr>
            <w:tcW w:w="961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20…</w:t>
            </w:r>
          </w:p>
        </w:tc>
      </w:tr>
      <w:tr w:rsidR="001A47F5" w:rsidTr="001A47F5">
        <w:tc>
          <w:tcPr>
            <w:tcW w:w="81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7F5" w:rsidTr="001A47F5">
        <w:tc>
          <w:tcPr>
            <w:tcW w:w="81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47F5" w:rsidTr="001A47F5">
        <w:tc>
          <w:tcPr>
            <w:tcW w:w="81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47F5" w:rsidRPr="001A47F5" w:rsidRDefault="001A47F5" w:rsidP="001A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7F5">
        <w:rPr>
          <w:rFonts w:ascii="Times New Roman" w:hAnsi="Times New Roman" w:cs="Times New Roman"/>
          <w:b/>
          <w:bCs/>
          <w:sz w:val="24"/>
          <w:szCs w:val="24"/>
        </w:rPr>
        <w:t>Таблица 4.10. Описание мероприятий контроля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7F5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837"/>
        <w:gridCol w:w="2359"/>
        <w:gridCol w:w="2336"/>
      </w:tblGrid>
      <w:tr w:rsidR="001A47F5" w:rsidTr="001A47F5">
        <w:tc>
          <w:tcPr>
            <w:tcW w:w="817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3968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контроля реализации</w:t>
            </w:r>
          </w:p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Программы развития*</w:t>
            </w:r>
          </w:p>
        </w:tc>
        <w:tc>
          <w:tcPr>
            <w:tcW w:w="2393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F5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393" w:type="dxa"/>
          </w:tcPr>
          <w:p w:rsidR="001A47F5" w:rsidRPr="001A47F5" w:rsidRDefault="001A47F5" w:rsidP="001A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1A47F5" w:rsidTr="001A47F5">
        <w:tc>
          <w:tcPr>
            <w:tcW w:w="817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7F5" w:rsidTr="001A47F5">
        <w:tc>
          <w:tcPr>
            <w:tcW w:w="817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7F5" w:rsidTr="001A47F5">
        <w:tc>
          <w:tcPr>
            <w:tcW w:w="817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F5" w:rsidRDefault="001A47F5" w:rsidP="001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1A1F" w:rsidRPr="003F1A1F" w:rsidRDefault="006162B0" w:rsidP="006162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</w:t>
      </w:r>
      <w:r w:rsidR="003F1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1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 мероприятий</w:t>
      </w:r>
      <w:proofErr w:type="gramEnd"/>
      <w:r w:rsidR="00511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1A1F" w:rsidRPr="003F1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развития профессиональной образовательной организации</w:t>
      </w:r>
    </w:p>
    <w:p w:rsidR="003F1A1F" w:rsidRDefault="003F1A1F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22272F"/>
          <w:sz w:val="24"/>
          <w:szCs w:val="24"/>
        </w:rPr>
      </w:pPr>
      <w:r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Таблица 5.1 </w:t>
      </w:r>
      <w:r w:rsidR="00511599"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План мероприятий (</w:t>
      </w:r>
      <w:r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>«Дорожная карта</w:t>
      </w:r>
      <w:proofErr w:type="gramStart"/>
      <w:r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>»</w:t>
      </w:r>
      <w:r w:rsidR="00511599"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) </w:t>
      </w:r>
      <w:r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Программы</w:t>
      </w:r>
      <w:proofErr w:type="gramEnd"/>
      <w:r w:rsidRPr="00511599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развития </w:t>
      </w:r>
      <w:r w:rsidRPr="00511599">
        <w:rPr>
          <w:rFonts w:ascii="Times New Roman" w:hAnsi="Times New Roman" w:cs="Times New Roman"/>
          <w:b/>
          <w:bCs/>
          <w:iCs/>
          <w:color w:val="22272F"/>
          <w:sz w:val="24"/>
          <w:szCs w:val="24"/>
        </w:rPr>
        <w:t>ПОО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674"/>
        <w:gridCol w:w="1729"/>
        <w:gridCol w:w="1133"/>
        <w:gridCol w:w="1451"/>
        <w:gridCol w:w="1737"/>
        <w:gridCol w:w="1382"/>
      </w:tblGrid>
      <w:tr w:rsidR="00BA7039" w:rsidTr="00BA7039">
        <w:tc>
          <w:tcPr>
            <w:tcW w:w="817" w:type="dxa"/>
          </w:tcPr>
          <w:p w:rsidR="00511599" w:rsidRPr="00BA7039" w:rsidRDefault="0051159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1674" w:type="dxa"/>
          </w:tcPr>
          <w:p w:rsidR="00511599" w:rsidRPr="00BA7039" w:rsidRDefault="0051159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Блок мероприятий</w:t>
            </w:r>
          </w:p>
        </w:tc>
        <w:tc>
          <w:tcPr>
            <w:tcW w:w="1729" w:type="dxa"/>
          </w:tcPr>
          <w:p w:rsidR="00511599" w:rsidRP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Мероприятия блока</w:t>
            </w:r>
          </w:p>
        </w:tc>
        <w:tc>
          <w:tcPr>
            <w:tcW w:w="1133" w:type="dxa"/>
          </w:tcPr>
          <w:p w:rsid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BA7039">
              <w:rPr>
                <w:rFonts w:ascii="Times New Roman" w:hAnsi="Times New Roman" w:cs="Times New Roman"/>
                <w:b/>
                <w:bCs/>
              </w:rPr>
              <w:t>реали</w:t>
            </w:r>
            <w:proofErr w:type="spellEnd"/>
          </w:p>
          <w:p w:rsidR="00511599" w:rsidRP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039">
              <w:rPr>
                <w:rFonts w:ascii="Times New Roman" w:hAnsi="Times New Roman" w:cs="Times New Roman"/>
                <w:b/>
                <w:bCs/>
              </w:rPr>
              <w:t>зации</w:t>
            </w:r>
            <w:proofErr w:type="spellEnd"/>
          </w:p>
        </w:tc>
        <w:tc>
          <w:tcPr>
            <w:tcW w:w="1451" w:type="dxa"/>
          </w:tcPr>
          <w:p w:rsidR="00511599" w:rsidRP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Вид документа/ результат</w:t>
            </w:r>
          </w:p>
        </w:tc>
        <w:tc>
          <w:tcPr>
            <w:tcW w:w="1737" w:type="dxa"/>
          </w:tcPr>
          <w:p w:rsidR="00511599" w:rsidRP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Руководитель направления</w:t>
            </w:r>
          </w:p>
        </w:tc>
        <w:tc>
          <w:tcPr>
            <w:tcW w:w="1382" w:type="dxa"/>
          </w:tcPr>
          <w:p w:rsidR="00511599" w:rsidRPr="00BA7039" w:rsidRDefault="00BA7039" w:rsidP="00BA7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039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0140B3" w:rsidTr="005A3E45">
        <w:tc>
          <w:tcPr>
            <w:tcW w:w="817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gridSpan w:val="6"/>
          </w:tcPr>
          <w:p w:rsidR="000140B3" w:rsidRDefault="000140B3" w:rsidP="0001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Приоритетное направление развития ПОО /Проект</w:t>
            </w:r>
          </w:p>
        </w:tc>
      </w:tr>
      <w:tr w:rsidR="00BA7039" w:rsidTr="00BA7039">
        <w:tc>
          <w:tcPr>
            <w:tcW w:w="81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039" w:rsidTr="00BA7039">
        <w:tc>
          <w:tcPr>
            <w:tcW w:w="81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039" w:rsidTr="00BA7039">
        <w:tc>
          <w:tcPr>
            <w:tcW w:w="81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511599" w:rsidRDefault="00511599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0B3" w:rsidTr="005A3E45">
        <w:tc>
          <w:tcPr>
            <w:tcW w:w="817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6" w:type="dxa"/>
            <w:gridSpan w:val="6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Приоритетное направление развития ПОО /Проект</w:t>
            </w:r>
          </w:p>
        </w:tc>
      </w:tr>
      <w:tr w:rsidR="000140B3" w:rsidTr="00BA7039">
        <w:tc>
          <w:tcPr>
            <w:tcW w:w="817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0140B3" w:rsidRDefault="000140B3" w:rsidP="003F1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362" w:rsidRDefault="00FC0362" w:rsidP="0032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62" w:rsidRDefault="00FC0362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B0" w:rsidRDefault="00855A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2B0" w:rsidRPr="007D38C1" w:rsidRDefault="00B76D26" w:rsidP="00855AB0">
      <w:pPr>
        <w:pStyle w:val="1"/>
        <w:jc w:val="right"/>
        <w:rPr>
          <w:sz w:val="28"/>
          <w:szCs w:val="28"/>
        </w:rPr>
      </w:pPr>
      <w:bookmarkStart w:id="13" w:name="_Toc40709446"/>
      <w:r w:rsidRPr="007D38C1">
        <w:rPr>
          <w:sz w:val="28"/>
          <w:szCs w:val="28"/>
        </w:rPr>
        <w:lastRenderedPageBreak/>
        <w:t>Приложение</w:t>
      </w:r>
      <w:bookmarkEnd w:id="13"/>
    </w:p>
    <w:p w:rsidR="006162B0" w:rsidRDefault="006162B0" w:rsidP="003F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D31" w:rsidRPr="00E10D31" w:rsidRDefault="00E10D31" w:rsidP="00E1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D31">
        <w:rPr>
          <w:rFonts w:ascii="Times New Roman" w:hAnsi="Times New Roman" w:cs="Times New Roman"/>
          <w:b/>
          <w:bCs/>
          <w:sz w:val="28"/>
          <w:szCs w:val="28"/>
        </w:rPr>
        <w:t>ГОСУДАРСТВЕННЫЕ И РЕГИОНАЛЬНЫЕ ОРИЕНТИРЫ</w:t>
      </w:r>
    </w:p>
    <w:p w:rsidR="00E10D31" w:rsidRPr="00E10D31" w:rsidRDefault="00E10D31" w:rsidP="00E1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D31">
        <w:rPr>
          <w:rFonts w:ascii="Times New Roman" w:hAnsi="Times New Roman" w:cs="Times New Roman"/>
          <w:b/>
          <w:bCs/>
          <w:sz w:val="28"/>
          <w:szCs w:val="28"/>
        </w:rPr>
        <w:t>ДЛЯ ПРОГРАММ РАЗВИТИЯ ПОО</w:t>
      </w:r>
    </w:p>
    <w:p w:rsidR="00E10D31" w:rsidRPr="00E10D31" w:rsidRDefault="00E10D31" w:rsidP="00CD5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>Список нормативных документов, приведенный в разделе паспорта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программы </w:t>
      </w:r>
      <w:proofErr w:type="gramStart"/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развития 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gramEnd"/>
      <w:r w:rsidRPr="00E10D31">
        <w:rPr>
          <w:rFonts w:ascii="Times New Roman" w:eastAsia="TimesNewRomanPSMT" w:hAnsi="Times New Roman" w:cs="Times New Roman"/>
          <w:sz w:val="28"/>
          <w:szCs w:val="28"/>
        </w:rPr>
        <w:t>1. Основания для разработки программы», включает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действующие акты, определяющие государственные и региональные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ориентиры для развития системы профессионального образования в целом и</w:t>
      </w:r>
    </w:p>
    <w:p w:rsidR="000140B3" w:rsidRDefault="00E10D31" w:rsidP="00F745B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ПОО в частности. </w:t>
      </w:r>
    </w:p>
    <w:p w:rsidR="00FC0362" w:rsidRPr="00E10D31" w:rsidRDefault="00E10D31" w:rsidP="00014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>По мере реализации программы развития на различных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уровнях управления образованием могут появляться новые акты,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корректирующие уже поставленные или формулирующие новые цели и задачи.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Поскольку программа развития рассматривается не как статичный, а как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развивающийся документ, появление новых актов должно найти отражение в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содержании.</w:t>
      </w:r>
    </w:p>
    <w:p w:rsidR="00E10D31" w:rsidRPr="00E10D31" w:rsidRDefault="00E10D31" w:rsidP="00F745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>Ориентиры, содержащиеся в рекомендованных нормативных документах,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обязательны для принятия. Их можно разделить на три группы. К первой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относятся цели и задачи, определяющие общие тенденции развития системы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образования. Во вторую группу входят ориентиры, которые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конкретизируются индикативами либо для всей системы профессионального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образования РФ, либо для региональной. В третьей группе — показатели,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которые определены для профессиональной образовательной организации.</w:t>
      </w:r>
    </w:p>
    <w:p w:rsidR="00E10D31" w:rsidRPr="00E10D31" w:rsidRDefault="00E10D31" w:rsidP="00F745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>Если в последнем случае их принятие является обязательным, то относительно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первых двух групп ПОО на основании объективной оценки своих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возможностей формулируют максимально напряженные индикативы,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демонстрирующие процесс развития, которые могут превышать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среднестатистический показатель по области или стране.</w:t>
      </w:r>
    </w:p>
    <w:p w:rsidR="00FC0362" w:rsidRDefault="00E10D31" w:rsidP="00CD5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В таблице 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>2.2.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Показатели и ожидаемые </w:t>
      </w:r>
      <w:proofErr w:type="gramStart"/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результаты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рограммы</w:t>
      </w:r>
      <w:proofErr w:type="gramEnd"/>
      <w:r w:rsidRPr="00E10D31">
        <w:rPr>
          <w:rFonts w:ascii="Times New Roman" w:eastAsia="TimesNewRomanPSMT" w:hAnsi="Times New Roman" w:cs="Times New Roman"/>
          <w:sz w:val="28"/>
          <w:szCs w:val="28"/>
        </w:rPr>
        <w:t xml:space="preserve"> развития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ПОО, а также в таблицах раздела 3. Портфель проектов развития профессиональной образовательной организации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» для каждой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задачи, стоящей перед ПОО, сформулировано содержание ожидаемого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результата. Его количественный показатель определяется разработчиками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0D31">
        <w:rPr>
          <w:rFonts w:ascii="Times New Roman" w:eastAsia="TimesNewRomanPSMT" w:hAnsi="Times New Roman" w:cs="Times New Roman"/>
          <w:sz w:val="28"/>
          <w:szCs w:val="28"/>
        </w:rPr>
        <w:t>программы самостоятельно с учетом цифр, содержащихся в приведенных ниже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140B3">
        <w:rPr>
          <w:rFonts w:ascii="Times New Roman" w:eastAsia="TimesNewRomanPSMT" w:hAnsi="Times New Roman" w:cs="Times New Roman"/>
          <w:sz w:val="28"/>
          <w:szCs w:val="28"/>
        </w:rPr>
        <w:t>документах:</w:t>
      </w:r>
    </w:p>
    <w:p w:rsidR="00F745B8" w:rsidRPr="00F745B8" w:rsidRDefault="00A6706F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9878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Утвержденный распоряжением Правительства Российской Федерации от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3 марта 2015 г. № 349-р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>«Комплекс мер, направленных на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>совершенствование системы среднего профессионального образования, на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2015–2020 годы»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устанавливает следующие целевые индикаторы и показатели</w:t>
      </w:r>
      <w:r w:rsid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на 2020 год:</w:t>
      </w:r>
    </w:p>
    <w:p w:rsidR="00F745B8" w:rsidRPr="00F745B8" w:rsidRDefault="00F745B8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lastRenderedPageBreak/>
        <w:t>1) доля профессиональных образовательных организаций, в которых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осуществляется подготовка кадров по 50 наиболее перспективным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востребованным на рынке труда профессиям и специальностям, требующим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среднего профессионального образования (далее — перспективные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востребованные профессии и специальности), в общем количестве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профессиональных образовательных организаций — 50 %;</w:t>
      </w:r>
    </w:p>
    <w:p w:rsidR="00F745B8" w:rsidRPr="00F745B8" w:rsidRDefault="00F745B8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2) доля руководителей и педагогических работников профессиональных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образовательных организаций, прошедших обучение по дополнительным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профессиональным программам по вопросам подготовки кадров по 50 наиболее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перспективным и востребованным профессиям и специальностям, в общем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числе руководителей и педагогических работников профессиональных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образовательных организаций, осуществляющих подготовку кадров по 50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наиболее перспективным и востребованным профессиям и специальностям, —70 %;</w:t>
      </w:r>
    </w:p>
    <w:p w:rsidR="00F745B8" w:rsidRPr="00F745B8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3) доля студентов профессиональных образовательных организаций,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обучающихся по 50 наиболее перспективным и востребованным профессиям и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специальностям и участвующих в региональных чемпионатах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профессионального мастерства «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Russia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>», региональных этапах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всероссийских олимпиад профессионального мастерства и отраслевых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чемпионатах, в общем числе студентов профессиональных образовательных</w:t>
      </w:r>
    </w:p>
    <w:p w:rsidR="00F745B8" w:rsidRPr="00F745B8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организаций, обучающихся по 50 наиболее перспективным и востребованным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профессиям и специальностям, — 50 %;</w:t>
      </w:r>
    </w:p>
    <w:p w:rsidR="00F745B8" w:rsidRPr="00F745B8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4) доля выпускников профессиональных образовательных организаций,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завершивших обучение по 50 наиболее перспективным и востребованным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профессиям и специальностям и получивших сертификат в независимых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центрах оценки и сертификации квалификаций или получивших «медаль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профессионализма» в соответствии со стандартами 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>, — 40 %.</w:t>
      </w:r>
    </w:p>
    <w:p w:rsidR="00F745B8" w:rsidRPr="00CD54E6" w:rsidRDefault="00A6706F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2.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>Сводный план приоритетного проекта «Рабочие кадры для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передовых </w:t>
      </w:r>
      <w:proofErr w:type="gramStart"/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>технологий»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987898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End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утвержден Проектным комитетом по основному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направлению стратегического развития и приоритетным проектам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«Образование», протокол от 20 декабря 2016 г. № ОГ-П6-302 </w:t>
      </w:r>
      <w:proofErr w:type="spellStart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пр</w:t>
      </w:r>
      <w:proofErr w:type="spellEnd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 (с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изменени</w:t>
      </w:r>
      <w:r w:rsidR="00987898">
        <w:rPr>
          <w:rFonts w:ascii="Times New Roman" w:eastAsia="TimesNewRomanPSMT" w:hAnsi="Times New Roman" w:cs="Times New Roman"/>
          <w:sz w:val="28"/>
          <w:szCs w:val="28"/>
        </w:rPr>
        <w:t>ями от 21.02.2017, 19.09.2017)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 устанавливает следующие целевые</w:t>
      </w:r>
      <w:r w:rsidR="00CD54E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индикаторы и показатели:</w:t>
      </w:r>
    </w:p>
    <w:p w:rsidR="00F745B8" w:rsidRPr="00F745B8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1) обеспечение повышения квалификации не менее чем 5 тысяч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преподавателей (мастеров производственного обучения) образовательных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организаций, реализующих образовательные программы среднего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образования, в том числе по 50 наиболее востребованным,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новым и перспективным профессиям, с учетом стандартов 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D54E6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2) аккредитация 175 специализированных центров компетенций по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стандартам 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 Россия; </w:t>
      </w:r>
    </w:p>
    <w:p w:rsidR="00FC0362" w:rsidRPr="00CD54E6" w:rsidRDefault="00F745B8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3) численность выпускников образовательных организаций, реализующих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программы среднего профессионального образования и продемонстрировавших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уровень подготовки, соответствующий стандартам </w:t>
      </w:r>
      <w:proofErr w:type="spellStart"/>
      <w:r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Pr="00F745B8">
        <w:rPr>
          <w:rFonts w:ascii="Times New Roman" w:eastAsia="TimesNewRomanPSMT" w:hAnsi="Times New Roman" w:cs="Times New Roman"/>
          <w:sz w:val="28"/>
          <w:szCs w:val="28"/>
        </w:rPr>
        <w:t xml:space="preserve"> Россия, — 5000</w:t>
      </w:r>
      <w:r w:rsidR="006F0B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чел.</w:t>
      </w:r>
    </w:p>
    <w:p w:rsidR="00F745B8" w:rsidRPr="00F745B8" w:rsidRDefault="00A6706F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987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hAnsi="Times New Roman" w:cs="Times New Roman"/>
          <w:b/>
          <w:bCs/>
          <w:sz w:val="28"/>
          <w:szCs w:val="28"/>
        </w:rPr>
        <w:t>Перечень поручений Президента Российской Федерации по итогам</w:t>
      </w:r>
      <w:r w:rsidR="00CD5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B8" w:rsidRPr="00F745B8">
        <w:rPr>
          <w:rFonts w:ascii="Times New Roman" w:hAnsi="Times New Roman" w:cs="Times New Roman"/>
          <w:b/>
          <w:bCs/>
          <w:sz w:val="28"/>
          <w:szCs w:val="28"/>
        </w:rPr>
        <w:t xml:space="preserve">рабочей поездки в Свердловскую область, </w:t>
      </w:r>
      <w:r w:rsidR="009F24ED">
        <w:rPr>
          <w:rFonts w:ascii="Times New Roman" w:eastAsia="TimesNewRomanPSMT" w:hAnsi="Times New Roman" w:cs="Times New Roman"/>
          <w:sz w:val="28"/>
          <w:szCs w:val="28"/>
        </w:rPr>
        <w:t xml:space="preserve">состоявшейся 6 марта 2018 г., предусматривает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увелич</w:t>
      </w:r>
      <w:r w:rsidR="009F24ED">
        <w:rPr>
          <w:rFonts w:ascii="Times New Roman" w:eastAsia="TimesNewRomanPSMT" w:hAnsi="Times New Roman" w:cs="Times New Roman"/>
          <w:sz w:val="28"/>
          <w:szCs w:val="28"/>
        </w:rPr>
        <w:t>ение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 до 50 % долю организаций, которые реализуют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образовательные программы СПО и в которых демонстрационный экзамен по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стандартам </w:t>
      </w:r>
      <w:proofErr w:type="spellStart"/>
      <w:r w:rsidR="00F745B8" w:rsidRPr="00F745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745B8" w:rsidRPr="00F745B8">
        <w:rPr>
          <w:rFonts w:ascii="Times New Roman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является одной из форм государственной итоговой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аттестации.</w:t>
      </w:r>
    </w:p>
    <w:p w:rsidR="00F745B8" w:rsidRPr="00F745B8" w:rsidRDefault="009F24ED" w:rsidP="00CD5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Утвержденная постановлением Правительства Российской Федерации от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26 декабря 2017 г. № </w:t>
      </w:r>
      <w:r w:rsidR="00F745B8" w:rsidRPr="00F745B8">
        <w:rPr>
          <w:rFonts w:ascii="Times New Roman" w:hAnsi="Times New Roman" w:cs="Times New Roman"/>
          <w:sz w:val="28"/>
          <w:szCs w:val="28"/>
        </w:rPr>
        <w:t xml:space="preserve">1642 </w:t>
      </w:r>
      <w:r w:rsidR="00F745B8" w:rsidRPr="00F745B8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Российской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 «Развитие образования»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устанавливает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числе других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 следующие целевые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>индикаторы и показатели:</w:t>
      </w:r>
    </w:p>
    <w:p w:rsidR="003720F5" w:rsidRDefault="00F745B8" w:rsidP="003720F5">
      <w:pPr>
        <w:pStyle w:val="Defaul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1) увеличение удельного веса численности выпускников,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трудоустроившихся в течение календарного года, следующего за годом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выпу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ска, в общей численности выпускников образовательной организации,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обучавшихся по образовательным программам среднего профессионального</w:t>
      </w:r>
      <w:r w:rsidR="00CD54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 w:rsidR="003720F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720F5" w:rsidRPr="006C0EAD" w:rsidRDefault="003720F5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2020 году - до 54 процентов; </w:t>
      </w:r>
    </w:p>
    <w:p w:rsidR="003720F5" w:rsidRPr="006C0EAD" w:rsidRDefault="003720F5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2021 году - до 55 процентов; </w:t>
      </w:r>
    </w:p>
    <w:p w:rsidR="003720F5" w:rsidRPr="006C0EAD" w:rsidRDefault="003720F5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2022 году - до 56 процентов; </w:t>
      </w:r>
    </w:p>
    <w:p w:rsidR="003720F5" w:rsidRPr="006C0EAD" w:rsidRDefault="003720F5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2023 году - до 57 процентов; </w:t>
      </w:r>
    </w:p>
    <w:p w:rsidR="003720F5" w:rsidRPr="006C0EAD" w:rsidRDefault="003720F5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2024 году - до 58 процентов; </w:t>
      </w:r>
    </w:p>
    <w:p w:rsidR="003720F5" w:rsidRPr="006C0EAD" w:rsidRDefault="003720F5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2025 году - до 59 </w:t>
      </w:r>
      <w:proofErr w:type="gramStart"/>
      <w:r w:rsidRPr="006C0EAD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B2248E" w:rsidRPr="006C0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5B8" w:rsidRPr="00F745B8" w:rsidRDefault="00F745B8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2) увеличение охвата детей в возрасте от 5 до 18 лет программами</w:t>
      </w:r>
    </w:p>
    <w:p w:rsidR="00B40CF9" w:rsidRDefault="00F745B8" w:rsidP="00B40CF9">
      <w:pPr>
        <w:pStyle w:val="Defaul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дополнительного образования</w:t>
      </w:r>
      <w:r w:rsidR="00B40CF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40CF9" w:rsidRPr="006C0EAD" w:rsidRDefault="00B40CF9" w:rsidP="006C0EAD">
      <w:pPr>
        <w:pStyle w:val="Default"/>
        <w:ind w:left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6C0EA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в 2020 </w:t>
      </w:r>
      <w:proofErr w:type="gramStart"/>
      <w:r w:rsidRPr="006C0EA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году </w:t>
      </w:r>
      <w:r w:rsidR="00F745B8" w:rsidRPr="006C0EA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—</w:t>
      </w:r>
      <w:proofErr w:type="gramEnd"/>
      <w:r w:rsidR="00F745B8" w:rsidRPr="006C0EA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не менее 75 %;</w:t>
      </w:r>
      <w:r w:rsidRPr="006C0EAD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</w:t>
      </w:r>
    </w:p>
    <w:p w:rsidR="00B40CF9" w:rsidRPr="006C0EAD" w:rsidRDefault="00B40CF9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2021 году - не менее 76 процентов; </w:t>
      </w:r>
    </w:p>
    <w:p w:rsidR="00B40CF9" w:rsidRPr="006C0EAD" w:rsidRDefault="00B40CF9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2022 году - 77 процентов; </w:t>
      </w:r>
    </w:p>
    <w:p w:rsidR="00B40CF9" w:rsidRPr="006C0EAD" w:rsidRDefault="00B40CF9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2023 году - 78,5 процента; </w:t>
      </w:r>
    </w:p>
    <w:p w:rsidR="00F745B8" w:rsidRPr="006C0EAD" w:rsidRDefault="00B40CF9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2024 году - 80 процентов; </w:t>
      </w:r>
    </w:p>
    <w:p w:rsidR="00F745B8" w:rsidRPr="00F745B8" w:rsidRDefault="009F24ED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) увеличение численности студентов СПО и высшего образования</w:t>
      </w:r>
      <w:r w:rsidR="00F745B8" w:rsidRPr="00F745B8">
        <w:rPr>
          <w:rFonts w:ascii="Times New Roman" w:hAnsi="Times New Roman" w:cs="Times New Roman"/>
          <w:sz w:val="28"/>
          <w:szCs w:val="28"/>
        </w:rPr>
        <w:t>,</w:t>
      </w:r>
    </w:p>
    <w:p w:rsidR="00CB189C" w:rsidRDefault="00F745B8" w:rsidP="00CB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прошедших обучение на онлайн</w:t>
      </w:r>
      <w:r w:rsidRPr="00F745B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745B8">
        <w:rPr>
          <w:rFonts w:ascii="Times New Roman" w:eastAsia="TimesNewRomanPSMT" w:hAnsi="Times New Roman" w:cs="Times New Roman"/>
          <w:sz w:val="28"/>
          <w:szCs w:val="28"/>
        </w:rPr>
        <w:t>курсах</w:t>
      </w:r>
      <w:r w:rsidR="00CB189C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CB189C" w:rsidRPr="006C0EAD" w:rsidRDefault="00CB189C" w:rsidP="006C0E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EAD"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 w:rsidRPr="006C0EAD"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 w:rsidRPr="006C0EAD">
        <w:rPr>
          <w:rFonts w:ascii="Times New Roman" w:hAnsi="Times New Roman" w:cs="Times New Roman"/>
          <w:sz w:val="28"/>
          <w:szCs w:val="28"/>
        </w:rPr>
        <w:t xml:space="preserve"> 3100 тыс. человек;</w:t>
      </w:r>
    </w:p>
    <w:p w:rsidR="00CB189C" w:rsidRPr="006C0EAD" w:rsidRDefault="00CB189C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2021 году- 3700 тыс. человек; </w:t>
      </w:r>
    </w:p>
    <w:p w:rsidR="00CB189C" w:rsidRPr="006C0EAD" w:rsidRDefault="00CB189C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>в 2022 году-</w:t>
      </w:r>
      <w:r w:rsidRPr="006C0EAD">
        <w:rPr>
          <w:color w:val="auto"/>
          <w:sz w:val="28"/>
          <w:szCs w:val="28"/>
        </w:rPr>
        <w:t xml:space="preserve"> </w:t>
      </w:r>
      <w:r w:rsidRPr="006C0EAD">
        <w:rPr>
          <w:rFonts w:ascii="Times New Roman" w:hAnsi="Times New Roman" w:cs="Times New Roman"/>
          <w:color w:val="auto"/>
          <w:sz w:val="28"/>
          <w:szCs w:val="28"/>
        </w:rPr>
        <w:t>4100 тыс. человек;</w:t>
      </w:r>
    </w:p>
    <w:p w:rsidR="00CB189C" w:rsidRPr="006C0EAD" w:rsidRDefault="00CB189C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2023 году – 4500 </w:t>
      </w:r>
      <w:proofErr w:type="spellStart"/>
      <w:r w:rsidRPr="006C0EA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 человек;</w:t>
      </w:r>
    </w:p>
    <w:p w:rsidR="00CB189C" w:rsidRPr="006C0EAD" w:rsidRDefault="00CB189C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2024 году- 4800 </w:t>
      </w:r>
      <w:proofErr w:type="spellStart"/>
      <w:r w:rsidRPr="006C0EA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 человек;</w:t>
      </w:r>
    </w:p>
    <w:p w:rsidR="00F745B8" w:rsidRPr="006C0EAD" w:rsidRDefault="00CB189C" w:rsidP="006C0EA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в 2025 году-5000 </w:t>
      </w:r>
      <w:proofErr w:type="spellStart"/>
      <w:r w:rsidRPr="006C0EA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C0EAD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F745B8" w:rsidRPr="00FE291C" w:rsidRDefault="009F24ED" w:rsidP="00FE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) численность выпускников, прошедших обучение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по основным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образовательным программам среднего профессионального (программам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подготовки специалистов среднего звена) и высшего образования (программам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, магистратуры, подготовки научно-педагогических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кадров в аспирантуре), заключивших договоры о целевом обучении с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организациями оборонно-промышленного комплекса в рамках реализации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ведомственной целевой программы, предусматривающей подготовку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квалифицированных кадров для организаций оборонно-промышленного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комплекса в 2020 г.</w:t>
      </w:r>
      <w:r w:rsidR="00F745B8" w:rsidRPr="006C0EAD">
        <w:rPr>
          <w:rFonts w:ascii="Times New Roman" w:eastAsia="TimesNewRomanPSMT" w:hAnsi="Times New Roman" w:cs="Times New Roman"/>
          <w:sz w:val="28"/>
          <w:szCs w:val="28"/>
        </w:rPr>
        <w:t>, — 3000 чел.;</w:t>
      </w:r>
    </w:p>
    <w:p w:rsidR="00CB189C" w:rsidRDefault="009F24ED" w:rsidP="00CB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5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) численность выпускников образовательных организаций, реализующих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основные образовательные программы среднего профессионального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образования, которые продемонстрировали уровень подготовки,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соответствующий стандартам </w:t>
      </w:r>
      <w:proofErr w:type="spellStart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WorldSkills</w:t>
      </w:r>
      <w:proofErr w:type="spellEnd"/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 Россия в 2020 г., — 50 тыс. чел.; </w:t>
      </w:r>
    </w:p>
    <w:p w:rsidR="00F745B8" w:rsidRPr="00F745B8" w:rsidRDefault="009F24ED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B319B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удельный вес числа образовательных организаций среднего</w:t>
      </w:r>
    </w:p>
    <w:p w:rsidR="00F745B8" w:rsidRPr="00F745B8" w:rsidRDefault="00F745B8" w:rsidP="00CB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 и высшего образования, здания которых</w:t>
      </w:r>
      <w:r w:rsidR="006C0EA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приспособлены для обучения лиц с ограниченными возможностями здоровья в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2020 г., — 25 %;</w:t>
      </w:r>
    </w:p>
    <w:p w:rsidR="00F745B8" w:rsidRPr="00F745B8" w:rsidRDefault="00043734" w:rsidP="00CB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7)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удельный вес численности молодых людей в возрасте от 14 до 30 лет,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участвующих в деятельности молодежных общественных объединений, в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общей численности молодежи в возрасте от 14 до 30 лет в 2020 г. — 28 %;</w:t>
      </w:r>
    </w:p>
    <w:p w:rsidR="00F745B8" w:rsidRPr="00F745B8" w:rsidRDefault="00043734" w:rsidP="00CB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) удельный вес численности молодых людей в возрасте от 14 до 30 лет,</w:t>
      </w:r>
      <w:r w:rsidR="002203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задействованных в мероприятиях, проводимых органами исполнительной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власти в рамках реализации государственной молодежной политики,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молодежными и детскими общественными объединениями, пользующимися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государственной поддержкой, в общей численности молодежи в возрасте от 14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до 30 лет в 2020 г. — 40 %;</w:t>
      </w:r>
    </w:p>
    <w:p w:rsidR="00F745B8" w:rsidRPr="00F745B8" w:rsidRDefault="00043734" w:rsidP="00CB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) удельный вес численности молодых людей в возрасте от 14 до 30 лет,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участвующих в мероприятиях по патриотическому воспитанию, в общей</w:t>
      </w:r>
      <w:r w:rsidR="00CB18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745B8" w:rsidRPr="00F745B8">
        <w:rPr>
          <w:rFonts w:ascii="Times New Roman" w:eastAsia="TimesNewRomanPSMT" w:hAnsi="Times New Roman" w:cs="Times New Roman"/>
          <w:sz w:val="28"/>
          <w:szCs w:val="28"/>
        </w:rPr>
        <w:t>численности молодых людей в возрасте от 14 до 30 лет в 2020 г. — 50 %;</w:t>
      </w:r>
    </w:p>
    <w:p w:rsidR="00FC0362" w:rsidRPr="00FE291C" w:rsidRDefault="00F745B8" w:rsidP="00FE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45B8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043734">
        <w:rPr>
          <w:rFonts w:ascii="Times New Roman" w:eastAsia="TimesNewRomanPSMT" w:hAnsi="Times New Roman" w:cs="Times New Roman"/>
          <w:sz w:val="28"/>
          <w:szCs w:val="28"/>
        </w:rPr>
        <w:t>0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) удельный вес числа специальностей и направлений подготовки, на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которых проводятся процедуры профессионально-общественной аккредитации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основных образовательных программ профессионального образования, в общем</w:t>
      </w:r>
      <w:r w:rsidR="00FE29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5B8">
        <w:rPr>
          <w:rFonts w:ascii="Times New Roman" w:eastAsia="TimesNewRomanPSMT" w:hAnsi="Times New Roman" w:cs="Times New Roman"/>
          <w:sz w:val="28"/>
          <w:szCs w:val="28"/>
        </w:rPr>
        <w:t>числе специальностей и направлений подготовки в 2020 г. — 30 %.</w:t>
      </w:r>
    </w:p>
    <w:p w:rsidR="00FE291C" w:rsidRPr="00FE291C" w:rsidRDefault="00A6706F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30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291C" w:rsidRPr="00FE291C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«Образование</w:t>
      </w:r>
      <w:r w:rsidR="00B76D26">
        <w:rPr>
          <w:rFonts w:ascii="Times New Roman" w:hAnsi="Times New Roman" w:cs="Times New Roman"/>
          <w:b/>
          <w:color w:val="000000"/>
          <w:sz w:val="28"/>
          <w:szCs w:val="28"/>
        </w:rPr>
        <w:t>» устанавливает следующие целевые индикаторы и показатели:</w:t>
      </w:r>
    </w:p>
    <w:p w:rsidR="00FE291C" w:rsidRPr="00744CF3" w:rsidRDefault="00A6706F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4.1. </w:t>
      </w:r>
      <w:r w:rsidR="00B76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Региональный проект </w:t>
      </w:r>
      <w:r w:rsidR="00FE291C" w:rsidRPr="00744CF3">
        <w:rPr>
          <w:rFonts w:ascii="Times New Roman" w:hAnsi="Times New Roman" w:cs="Times New Roman"/>
          <w:b/>
          <w:color w:val="000000"/>
          <w:sz w:val="28"/>
          <w:szCs w:val="28"/>
        </w:rPr>
        <w:t>«Учитель будущего»</w:t>
      </w:r>
    </w:p>
    <w:p w:rsidR="00744CF3" w:rsidRPr="00744CF3" w:rsidRDefault="00FE291C" w:rsidP="000140B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4CF3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744CF3" w:rsidRPr="00744CF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4CF3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744CF3" w:rsidRPr="00744C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CF3">
        <w:rPr>
          <w:rFonts w:ascii="Times New Roman" w:eastAsia="Times New Roman" w:hAnsi="Times New Roman" w:cs="Times New Roman"/>
          <w:sz w:val="28"/>
          <w:szCs w:val="28"/>
        </w:rPr>
        <w:t xml:space="preserve">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</w:r>
      <w:r w:rsidR="00744CF3" w:rsidRPr="00744C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44CF3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162B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-не менее 5%, </w:t>
      </w:r>
    </w:p>
    <w:p w:rsidR="00744CF3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2021 г.-не менее 10%; </w:t>
      </w:r>
    </w:p>
    <w:p w:rsidR="00744CF3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2022г.- не менее 20%; </w:t>
      </w:r>
    </w:p>
    <w:p w:rsidR="00744CF3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2023г.-не менее 30%; </w:t>
      </w:r>
    </w:p>
    <w:p w:rsidR="00744CF3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2024г.-не менее 40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</w:p>
    <w:p w:rsidR="00FE291C" w:rsidRPr="00FE291C" w:rsidRDefault="00744CF3" w:rsidP="0074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концу 2025г. не менее 50%.</w:t>
      </w:r>
    </w:p>
    <w:p w:rsidR="00744CF3" w:rsidRPr="009F1B52" w:rsidRDefault="00744CF3" w:rsidP="000140B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52">
        <w:rPr>
          <w:rFonts w:ascii="Times New Roman" w:eastAsia="Times New Roman" w:hAnsi="Times New Roman" w:cs="Times New Roman"/>
          <w:sz w:val="28"/>
          <w:szCs w:val="28"/>
        </w:rPr>
        <w:t>Не менее 10 процентов педагогических работников</w:t>
      </w:r>
      <w:r w:rsidR="009F1B52" w:rsidRPr="009F1B52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добровольную независимую оценку </w:t>
      </w:r>
      <w:proofErr w:type="gramStart"/>
      <w:r w:rsidRPr="009F1B52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="002203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иональной </w:t>
      </w:r>
      <w:r w:rsidR="009F1B52" w:rsidRPr="009F1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proofErr w:type="gramEnd"/>
      <w:r w:rsidR="009F1B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B52" w:rsidRPr="009F1B52" w:rsidRDefault="009F1B52" w:rsidP="000140B3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Не менее 70 процентов учителей в возрасте до 35 лет вовлечены </w:t>
      </w:r>
    </w:p>
    <w:p w:rsidR="009F1B52" w:rsidRPr="009F1B52" w:rsidRDefault="009F1B52" w:rsidP="0001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в различные формы поддержки и сопровождения в первые </w:t>
      </w:r>
      <w:proofErr w:type="gramStart"/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B76D26">
        <w:rPr>
          <w:rFonts w:ascii="Times New Roman" w:eastAsia="Times New Roman" w:hAnsi="Times New Roman" w:cs="Times New Roman"/>
          <w:sz w:val="28"/>
          <w:szCs w:val="28"/>
        </w:rPr>
        <w:t xml:space="preserve"> (2021-2024г.г.)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1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91C" w:rsidRDefault="00A6706F" w:rsidP="00B7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</w:t>
      </w:r>
      <w:r w:rsidR="00B76D26" w:rsidRPr="00B76D26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проект «Цифровая образовательная среда»</w:t>
      </w:r>
    </w:p>
    <w:p w:rsidR="00B76D26" w:rsidRPr="00030F4C" w:rsidRDefault="006F0BB6" w:rsidP="000140B3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B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Внедрена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целевая модель цифровой образовательной среды в образовательных организациях, реализующих образовательные программы общего образования и </w:t>
      </w:r>
      <w:r w:rsidRPr="00030F4C">
        <w:rPr>
          <w:rFonts w:ascii="Times New Roman" w:hAnsi="Times New Roman" w:cs="Times New Roman"/>
          <w:b/>
          <w:color w:val="000000"/>
          <w:sz w:val="28"/>
          <w:szCs w:val="28"/>
        </w:rPr>
        <w:t>среднего профессионального образования.</w:t>
      </w:r>
    </w:p>
    <w:p w:rsidR="006F0BB6" w:rsidRDefault="006F0BB6" w:rsidP="008349B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обучающихся по программам общего образования, дополнительного образования для детей </w:t>
      </w:r>
      <w:r w:rsidRPr="008349BE">
        <w:rPr>
          <w:rFonts w:ascii="Times New Roman" w:hAnsi="Times New Roman" w:cs="Times New Roman"/>
          <w:b/>
          <w:color w:val="000000"/>
          <w:sz w:val="28"/>
          <w:szCs w:val="28"/>
        </w:rPr>
        <w:t>и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для которых формируется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цифровой  образовательный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профиль и индивидуальный план обучения с использованием федеральной информационно-сервисной платформы</w:t>
      </w:r>
      <w:r w:rsidR="008349BE">
        <w:rPr>
          <w:rFonts w:ascii="Times New Roman" w:hAnsi="Times New Roman" w:cs="Times New Roman"/>
          <w:color w:val="000000"/>
          <w:sz w:val="28"/>
          <w:szCs w:val="28"/>
        </w:rPr>
        <w:t xml:space="preserve"> цифровой образовательной среды, в общем числе обучающихся по указанным программам: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2020г.-  15,0000;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2021г. – 30,000;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2022г.-50,000;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2023г. – 80,000;</w:t>
      </w:r>
    </w:p>
    <w:p w:rsidR="008349BE" w:rsidRPr="006F0BB6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2024г. – 90,000.</w:t>
      </w:r>
    </w:p>
    <w:p w:rsidR="00FE291C" w:rsidRPr="000140B3" w:rsidRDefault="008349BE" w:rsidP="000140B3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B3">
        <w:rPr>
          <w:rFonts w:ascii="Times New Roman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0140B3">
        <w:rPr>
          <w:rFonts w:ascii="Times New Roman" w:hAnsi="Times New Roman" w:cs="Times New Roman"/>
          <w:color w:val="000000"/>
          <w:sz w:val="28"/>
          <w:szCs w:val="28"/>
        </w:rPr>
        <w:t>обучающихся  по</w:t>
      </w:r>
      <w:proofErr w:type="gramEnd"/>
      <w:r w:rsidRPr="000140B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общего образования и </w:t>
      </w:r>
      <w:r w:rsidRPr="000140B3">
        <w:rPr>
          <w:rFonts w:ascii="Times New Roman" w:hAnsi="Times New Roman" w:cs="Times New Roman"/>
          <w:b/>
          <w:color w:val="000000"/>
          <w:sz w:val="28"/>
          <w:szCs w:val="28"/>
        </w:rPr>
        <w:t>среднего профессионального образования,</w:t>
      </w:r>
      <w:r w:rsidRPr="000140B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использующих федеральную информационно-сервисную платформу цифровой образовательной среды для «горизонтального»  обучения и неформального образования, в общем числе обучающихся по указанным программам: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2020г.-  </w:t>
      </w:r>
      <w:r w:rsidR="00BA0B4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,0000;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2021г. – </w:t>
      </w:r>
      <w:r w:rsidR="00BA0B4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2022г.-</w:t>
      </w:r>
      <w:r w:rsidR="00BA0B4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,000;</w:t>
      </w:r>
    </w:p>
    <w:p w:rsidR="008349BE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2023г. – </w:t>
      </w:r>
      <w:r w:rsidR="00BA0B40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,000;</w:t>
      </w:r>
    </w:p>
    <w:p w:rsidR="008349BE" w:rsidRPr="006F0BB6" w:rsidRDefault="008349BE" w:rsidP="008349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2024г. – </w:t>
      </w:r>
      <w:r w:rsidR="00BA0B4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,000.</w:t>
      </w:r>
    </w:p>
    <w:p w:rsidR="00FE291C" w:rsidRPr="00F745B8" w:rsidRDefault="00FE291C" w:rsidP="00F7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568" w:rsidRDefault="00A6706F" w:rsidP="00FC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 </w:t>
      </w:r>
      <w:r w:rsidR="00615185" w:rsidRPr="006151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Региональный проект «Молодые профессионалы»</w:t>
      </w:r>
    </w:p>
    <w:p w:rsidR="00BB7B79" w:rsidRPr="00BB7B79" w:rsidRDefault="00BB7B79" w:rsidP="00FC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7B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 показателя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регионального проекта</w:t>
      </w:r>
      <w:r w:rsidRPr="00BB7B79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615185" w:rsidRPr="000140B3" w:rsidRDefault="00615185" w:rsidP="000140B3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B3">
        <w:rPr>
          <w:rFonts w:ascii="Times New Roman" w:hAnsi="Times New Roman" w:cs="Times New Roman"/>
          <w:color w:val="000000"/>
          <w:sz w:val="28"/>
          <w:szCs w:val="28"/>
        </w:rPr>
        <w:t>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(процент)</w:t>
      </w:r>
      <w:r w:rsidR="00E041D4" w:rsidRPr="000140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41D4" w:rsidRDefault="00E041D4" w:rsidP="00E041D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2020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2DE1"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6,0000;</w:t>
      </w:r>
    </w:p>
    <w:p w:rsidR="00E041D4" w:rsidRDefault="00E041D4" w:rsidP="00E041D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2021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– 8000;</w:t>
      </w:r>
    </w:p>
    <w:p w:rsidR="00E041D4" w:rsidRDefault="00E041D4" w:rsidP="00E041D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2022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2DE1"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13,000;</w:t>
      </w:r>
    </w:p>
    <w:p w:rsidR="00E041D4" w:rsidRDefault="00E041D4" w:rsidP="00E041D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2023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– 18,000;</w:t>
      </w:r>
    </w:p>
    <w:p w:rsidR="00E041D4" w:rsidRDefault="00E041D4" w:rsidP="00E041D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2024</w:t>
      </w:r>
      <w:r w:rsid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– 28,000.</w:t>
      </w:r>
    </w:p>
    <w:p w:rsidR="00332DE1" w:rsidRDefault="00332DE1" w:rsidP="00332DE1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Доля организаций Ульяновской области,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(процент):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/>
          <w:sz w:val="28"/>
          <w:szCs w:val="28"/>
        </w:rPr>
        <w:t>16;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концу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к концу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DE1" w:rsidRPr="00332DE1" w:rsidRDefault="00332DE1" w:rsidP="00065F2E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1D4">
        <w:rPr>
          <w:rFonts w:ascii="Times New Roman" w:hAnsi="Times New Roman" w:cs="Times New Roman"/>
          <w:sz w:val="28"/>
          <w:szCs w:val="28"/>
        </w:rPr>
        <w:t>Число мастерских</w:t>
      </w:r>
      <w:r>
        <w:rPr>
          <w:rFonts w:ascii="Times New Roman" w:hAnsi="Times New Roman" w:cs="Times New Roman"/>
          <w:sz w:val="28"/>
          <w:szCs w:val="28"/>
        </w:rPr>
        <w:t>, оснащенных современной материально-технической базой по одной из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(кол-</w:t>
      </w:r>
      <w:r w:rsidR="00B122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единиц):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2020 г.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 г.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к концу 2022 г.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к концу 2023 г. – 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DE1" w:rsidRDefault="00332DE1" w:rsidP="00332D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к концу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1D4" w:rsidRDefault="00332DE1" w:rsidP="00332DE1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Число центров опережающей профессиональной подготовки в Ульяновской области накопительным итогом</w:t>
      </w:r>
      <w:r w:rsidR="00B12261">
        <w:rPr>
          <w:rFonts w:ascii="Times New Roman" w:hAnsi="Times New Roman" w:cs="Times New Roman"/>
          <w:color w:val="000000"/>
          <w:sz w:val="28"/>
          <w:szCs w:val="28"/>
        </w:rPr>
        <w:t xml:space="preserve"> (кол-</w:t>
      </w:r>
      <w:proofErr w:type="gramStart"/>
      <w:r w:rsidR="00B12261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proofErr w:type="gramEnd"/>
      <w:r w:rsidR="00B12261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1226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концу 2020 г.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 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26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 г. – </w:t>
      </w:r>
      <w:r w:rsidR="00BC0EA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26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2022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C0EA1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B1226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2023 г. – </w:t>
      </w:r>
      <w:r w:rsidR="00BC0E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26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E1">
        <w:rPr>
          <w:rFonts w:ascii="Times New Roman" w:hAnsi="Times New Roman" w:cs="Times New Roman"/>
          <w:color w:val="000000"/>
          <w:sz w:val="28"/>
          <w:szCs w:val="28"/>
        </w:rPr>
        <w:t>к концу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 w:rsidR="00BC0E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2D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261" w:rsidRPr="00332DE1" w:rsidRDefault="00B12261" w:rsidP="00B1226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B79" w:rsidRPr="00BB7B79" w:rsidRDefault="00BB7B79" w:rsidP="000140B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B79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регионального </w:t>
      </w:r>
      <w:r w:rsidRPr="00BB7B79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proofErr w:type="gramEnd"/>
    </w:p>
    <w:p w:rsidR="00BC0EA1" w:rsidRPr="00BC0EA1" w:rsidRDefault="00BC0EA1" w:rsidP="00FD6C2C">
      <w:pPr>
        <w:pStyle w:val="a4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sz w:val="28"/>
          <w:szCs w:val="28"/>
        </w:rPr>
        <w:t>К концу 2020 года в</w:t>
      </w:r>
      <w:r w:rsidRPr="00BC0EA1">
        <w:rPr>
          <w:rFonts w:ascii="Times New Roman" w:hAnsi="Times New Roman" w:cs="Times New Roman"/>
          <w:sz w:val="28"/>
          <w:szCs w:val="28"/>
        </w:rPr>
        <w:t xml:space="preserve"> Ульяновской области создана и функционирует целевая модель вовлечения общественно-деловых объединений и участия представителей работодателей в управлении развитием профессиональными образовательными организациями, в том числе через представительство в коллегиальных органах управления развитием профессиональной образовательной организации и участие в обновлении образовательных программ</w:t>
      </w:r>
      <w:r w:rsidRPr="00BC0EA1">
        <w:rPr>
          <w:rFonts w:ascii="Times New Roman" w:hAnsi="Times New Roman" w:cs="Times New Roman"/>
          <w:sz w:val="28"/>
          <w:szCs w:val="28"/>
        </w:rPr>
        <w:t>;</w:t>
      </w:r>
    </w:p>
    <w:p w:rsidR="00E041D4" w:rsidRDefault="00E041D4" w:rsidP="00EB4060">
      <w:pPr>
        <w:pStyle w:val="a4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Внедрены программы</w:t>
      </w:r>
      <w:r w:rsidR="00866205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наиболее востребованным и перспективным </w:t>
      </w:r>
      <w:proofErr w:type="gramStart"/>
      <w:r w:rsidR="00866205">
        <w:rPr>
          <w:rFonts w:ascii="Times New Roman" w:hAnsi="Times New Roman" w:cs="Times New Roman"/>
          <w:sz w:val="28"/>
          <w:szCs w:val="28"/>
        </w:rPr>
        <w:t>профессиям  на</w:t>
      </w:r>
      <w:proofErr w:type="gramEnd"/>
      <w:r w:rsidR="00866205">
        <w:rPr>
          <w:rFonts w:ascii="Times New Roman" w:hAnsi="Times New Roman" w:cs="Times New Roman"/>
          <w:sz w:val="28"/>
          <w:szCs w:val="28"/>
        </w:rPr>
        <w:t xml:space="preserve"> уровне, соответствующим стандартам </w:t>
      </w:r>
      <w:proofErr w:type="spellStart"/>
      <w:r w:rsidR="00866205">
        <w:rPr>
          <w:rFonts w:ascii="Times New Roman" w:hAnsi="Times New Roman" w:cs="Times New Roman"/>
          <w:sz w:val="28"/>
          <w:szCs w:val="28"/>
        </w:rPr>
        <w:t>Ворлдск</w:t>
      </w:r>
      <w:r w:rsidR="001B74E3">
        <w:rPr>
          <w:rFonts w:ascii="Times New Roman" w:hAnsi="Times New Roman" w:cs="Times New Roman"/>
          <w:sz w:val="28"/>
          <w:szCs w:val="28"/>
        </w:rPr>
        <w:t>и</w:t>
      </w:r>
      <w:r w:rsidR="00866205">
        <w:rPr>
          <w:rFonts w:ascii="Times New Roman" w:hAnsi="Times New Roman" w:cs="Times New Roman"/>
          <w:sz w:val="28"/>
          <w:szCs w:val="28"/>
        </w:rPr>
        <w:t>ллс</w:t>
      </w:r>
      <w:proofErr w:type="spellEnd"/>
      <w:r w:rsidR="00866205">
        <w:rPr>
          <w:rFonts w:ascii="Times New Roman" w:hAnsi="Times New Roman" w:cs="Times New Roman"/>
          <w:sz w:val="28"/>
          <w:szCs w:val="28"/>
        </w:rPr>
        <w:t>, с учетом продолжительнос</w:t>
      </w:r>
      <w:r w:rsidR="00BC0EA1">
        <w:rPr>
          <w:rFonts w:ascii="Times New Roman" w:hAnsi="Times New Roman" w:cs="Times New Roman"/>
          <w:sz w:val="28"/>
          <w:szCs w:val="28"/>
        </w:rPr>
        <w:t>ти программ не более  6 месяцев;</w:t>
      </w:r>
    </w:p>
    <w:p w:rsidR="00866205" w:rsidRDefault="00866205" w:rsidP="00943053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 года не менее 70 %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</w:t>
      </w:r>
      <w:r w:rsidR="00BC0EA1">
        <w:rPr>
          <w:rFonts w:ascii="Times New Roman" w:hAnsi="Times New Roman" w:cs="Times New Roman"/>
          <w:sz w:val="28"/>
          <w:szCs w:val="28"/>
        </w:rPr>
        <w:t>;</w:t>
      </w:r>
    </w:p>
    <w:p w:rsidR="00866205" w:rsidRDefault="00866205" w:rsidP="00943053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 года не менее 200 преподавателей (мастеров производственного обучения) прошли повышение квалификации по программа</w:t>
      </w:r>
      <w:r w:rsidR="000437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основанным на опыте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Россия,</w:t>
      </w:r>
      <w:r w:rsidR="00B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прошли практику на предприятиях-п</w:t>
      </w:r>
      <w:r w:rsidR="00BB7B79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 xml:space="preserve">нерах, из них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22  преподавателей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(мастеров производственного обучения) сертифицированы в качестве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BC0EA1">
        <w:rPr>
          <w:rFonts w:ascii="Times New Roman" w:hAnsi="Times New Roman" w:cs="Times New Roman"/>
          <w:sz w:val="28"/>
          <w:szCs w:val="28"/>
        </w:rPr>
        <w:t>;</w:t>
      </w:r>
    </w:p>
    <w:p w:rsidR="00BC0EA1" w:rsidRPr="00BC0EA1" w:rsidRDefault="00BC0EA1" w:rsidP="00BC0EA1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A1">
        <w:rPr>
          <w:rFonts w:ascii="Times New Roman" w:hAnsi="Times New Roman" w:cs="Times New Roman"/>
          <w:sz w:val="28"/>
          <w:szCs w:val="28"/>
        </w:rPr>
        <w:t>Разработана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53" w:rsidRPr="00943053" w:rsidRDefault="00A6706F" w:rsidP="00A6706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943053" w:rsidRPr="00943053">
        <w:rPr>
          <w:rFonts w:ascii="Times New Roman" w:hAnsi="Times New Roman" w:cs="Times New Roman"/>
          <w:b/>
          <w:sz w:val="28"/>
          <w:szCs w:val="28"/>
        </w:rPr>
        <w:t xml:space="preserve"> Региональный проект «Социальная активность»</w:t>
      </w:r>
    </w:p>
    <w:p w:rsidR="00E041D4" w:rsidRDefault="00943053" w:rsidP="00FC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Показатели регионального проекта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943053" w:rsidRPr="00943053" w:rsidRDefault="00943053" w:rsidP="00EB4060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Численность обучающихся,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вовлеченных в деятельность общественных объединений на базе образовательных организаций общего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 </w:t>
      </w:r>
      <w:r w:rsidRPr="00943053">
        <w:rPr>
          <w:rFonts w:ascii="Times New Roman" w:hAnsi="Times New Roman" w:cs="Times New Roman"/>
          <w:b/>
          <w:color w:val="000000"/>
          <w:sz w:val="28"/>
          <w:szCs w:val="28"/>
        </w:rPr>
        <w:t>среднего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высшего</w:t>
      </w:r>
      <w:r w:rsidRPr="00943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профессионального образования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 xml:space="preserve"> (Млн. чел.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акопительным итогом)</w:t>
      </w:r>
    </w:p>
    <w:p w:rsidR="00943053" w:rsidRPr="00943053" w:rsidRDefault="00943053" w:rsidP="00C02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t>к концу 2020г.</w:t>
      </w:r>
      <w:r w:rsidR="00BC0EA1" w:rsidRPr="00BC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EA1" w:rsidRPr="009430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943053" w:rsidRPr="00943053" w:rsidRDefault="00943053" w:rsidP="00C02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2021г. – 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0,04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00;</w:t>
      </w:r>
    </w:p>
    <w:p w:rsidR="00943053" w:rsidRPr="00943053" w:rsidRDefault="00943053" w:rsidP="00C02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t>к концу 2022г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 xml:space="preserve"> – 0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943053" w:rsidRPr="00943053" w:rsidRDefault="00943053" w:rsidP="00C02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2023г. – 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00;</w:t>
      </w:r>
    </w:p>
    <w:p w:rsidR="00943053" w:rsidRPr="00943053" w:rsidRDefault="00943053" w:rsidP="00C02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053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2024г. – 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46C88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943053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C02ACA" w:rsidRDefault="00946C88" w:rsidP="00EB4060">
      <w:pPr>
        <w:pStyle w:val="a4"/>
        <w:numPr>
          <w:ilvl w:val="0"/>
          <w:numId w:val="4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Доля молодежи, задействованных в </w:t>
      </w:r>
      <w:proofErr w:type="gramStart"/>
      <w:r w:rsidRPr="00946C88">
        <w:rPr>
          <w:rFonts w:ascii="Times New Roman" w:hAnsi="Times New Roman" w:cs="Times New Roman"/>
          <w:color w:val="000000"/>
          <w:sz w:val="28"/>
          <w:szCs w:val="28"/>
        </w:rPr>
        <w:t>мероприятиях  по</w:t>
      </w:r>
      <w:proofErr w:type="gramEnd"/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вовлечению в творческую деятельность</w:t>
      </w:r>
      <w:r w:rsidR="00C02ACA">
        <w:rPr>
          <w:rFonts w:ascii="Times New Roman" w:hAnsi="Times New Roman" w:cs="Times New Roman"/>
          <w:color w:val="000000"/>
          <w:sz w:val="28"/>
          <w:szCs w:val="28"/>
        </w:rPr>
        <w:t>, от общего числа молодежи страны, проц.:</w:t>
      </w:r>
    </w:p>
    <w:p w:rsidR="00946C88" w:rsidRPr="00C02ACA" w:rsidRDefault="00946C88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>к концу 2020г.</w:t>
      </w:r>
      <w:r w:rsidR="00BC0EA1" w:rsidRPr="00BC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EA1" w:rsidRPr="009430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 xml:space="preserve">  33,000;</w:t>
      </w:r>
    </w:p>
    <w:p w:rsidR="00946C88" w:rsidRPr="00946C88" w:rsidRDefault="00946C88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2021г. –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00;</w:t>
      </w:r>
    </w:p>
    <w:p w:rsidR="00946C88" w:rsidRPr="00946C88" w:rsidRDefault="00946C88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2022г –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946C88" w:rsidRPr="00946C88" w:rsidRDefault="00946C88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2023г. –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00;</w:t>
      </w:r>
    </w:p>
    <w:p w:rsidR="00946C88" w:rsidRPr="00946C88" w:rsidRDefault="00946C88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88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2024г. –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46C88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946C88" w:rsidRPr="00C02ACA" w:rsidRDefault="00946C88" w:rsidP="00EB4060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>Доля студентов</w:t>
      </w:r>
      <w:r w:rsidR="00C02ACA">
        <w:rPr>
          <w:rFonts w:ascii="Times New Roman" w:hAnsi="Times New Roman" w:cs="Times New Roman"/>
          <w:color w:val="000000"/>
          <w:sz w:val="28"/>
          <w:szCs w:val="28"/>
        </w:rPr>
        <w:t>, вовлеченных в клубное студенческое движение, от общего числа студентов страны, проц.:</w:t>
      </w:r>
    </w:p>
    <w:p w:rsidR="00C02ACA" w:rsidRPr="00C02ACA" w:rsidRDefault="00C02ACA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>к концу 2020г.</w:t>
      </w:r>
      <w:r w:rsidR="00BC0EA1" w:rsidRPr="00BC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EA1" w:rsidRPr="009430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>,000;</w:t>
      </w:r>
    </w:p>
    <w:p w:rsidR="00C02ACA" w:rsidRPr="00C02ACA" w:rsidRDefault="00C02ACA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2021г. –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>,0000;</w:t>
      </w:r>
    </w:p>
    <w:p w:rsidR="00C02ACA" w:rsidRPr="00C02ACA" w:rsidRDefault="00C02ACA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2022г –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>,0000;</w:t>
      </w:r>
    </w:p>
    <w:p w:rsidR="00C02ACA" w:rsidRPr="00C02ACA" w:rsidRDefault="00C02ACA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 xml:space="preserve">к концу 2023г. –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>,0000;</w:t>
      </w:r>
    </w:p>
    <w:p w:rsidR="00C02ACA" w:rsidRPr="00C02ACA" w:rsidRDefault="00C02ACA" w:rsidP="00C02AC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CA">
        <w:rPr>
          <w:rFonts w:ascii="Times New Roman" w:hAnsi="Times New Roman" w:cs="Times New Roman"/>
          <w:color w:val="000000"/>
          <w:sz w:val="28"/>
          <w:szCs w:val="28"/>
        </w:rPr>
        <w:t>к концу 2024г. –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C02ACA">
        <w:rPr>
          <w:rFonts w:ascii="Times New Roman" w:hAnsi="Times New Roman" w:cs="Times New Roman"/>
          <w:color w:val="000000"/>
          <w:sz w:val="28"/>
          <w:szCs w:val="28"/>
        </w:rPr>
        <w:t>,0000.</w:t>
      </w:r>
    </w:p>
    <w:p w:rsidR="00A6706F" w:rsidRDefault="00A6706F" w:rsidP="00C02A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A6706F" w:rsidP="00BD5B4D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82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ульяновской области </w:t>
      </w:r>
      <w:r w:rsidR="00BC0EA1" w:rsidRPr="005F6A82">
        <w:rPr>
          <w:rFonts w:ascii="Times New Roman" w:hAnsi="Times New Roman" w:cs="Times New Roman"/>
          <w:b/>
          <w:sz w:val="28"/>
          <w:szCs w:val="28"/>
        </w:rPr>
        <w:t>«Р</w:t>
      </w:r>
      <w:r w:rsidRPr="005F6A82">
        <w:rPr>
          <w:rFonts w:ascii="Times New Roman" w:hAnsi="Times New Roman" w:cs="Times New Roman"/>
          <w:b/>
          <w:sz w:val="28"/>
          <w:szCs w:val="28"/>
        </w:rPr>
        <w:t xml:space="preserve">азвитие и модернизация образования в </w:t>
      </w:r>
      <w:r w:rsidR="00BC0EA1" w:rsidRPr="005F6A82">
        <w:rPr>
          <w:rFonts w:ascii="Times New Roman" w:hAnsi="Times New Roman" w:cs="Times New Roman"/>
          <w:b/>
          <w:sz w:val="28"/>
          <w:szCs w:val="28"/>
        </w:rPr>
        <w:t>У</w:t>
      </w:r>
      <w:r w:rsidRPr="005F6A82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  <w:r w:rsidR="00BC0EA1" w:rsidRPr="005F6A82">
        <w:rPr>
          <w:rFonts w:ascii="Times New Roman" w:hAnsi="Times New Roman" w:cs="Times New Roman"/>
          <w:b/>
          <w:sz w:val="28"/>
          <w:szCs w:val="28"/>
        </w:rPr>
        <w:t>»</w:t>
      </w:r>
      <w:r w:rsidRPr="005F6A82">
        <w:rPr>
          <w:rFonts w:ascii="Times New Roman" w:hAnsi="Times New Roman" w:cs="Times New Roman"/>
          <w:b/>
          <w:sz w:val="28"/>
          <w:szCs w:val="28"/>
        </w:rPr>
        <w:t xml:space="preserve"> на 2014 - 2024 годы</w:t>
      </w:r>
    </w:p>
    <w:p w:rsidR="005F6A82" w:rsidRDefault="00EC6070" w:rsidP="005F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B15FC" w:rsidRPr="005F6A82">
        <w:rPr>
          <w:rFonts w:ascii="Times New Roman" w:hAnsi="Times New Roman" w:cs="Times New Roman"/>
          <w:sz w:val="28"/>
          <w:szCs w:val="28"/>
        </w:rPr>
        <w:t>«</w:t>
      </w:r>
      <w:r w:rsidRPr="005F6A82">
        <w:rPr>
          <w:rFonts w:ascii="Times New Roman" w:hAnsi="Times New Roman" w:cs="Times New Roman"/>
          <w:sz w:val="28"/>
          <w:szCs w:val="28"/>
        </w:rPr>
        <w:t>Развитие среднего профессиональ</w:t>
      </w:r>
      <w:r w:rsidR="00A6706F" w:rsidRPr="005F6A8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F6A82">
        <w:rPr>
          <w:rFonts w:ascii="Times New Roman" w:hAnsi="Times New Roman" w:cs="Times New Roman"/>
          <w:sz w:val="28"/>
          <w:szCs w:val="28"/>
        </w:rPr>
        <w:t>образования и профессионального</w:t>
      </w:r>
      <w:r w:rsidR="000B15FC" w:rsidRPr="005F6A82">
        <w:rPr>
          <w:rFonts w:ascii="Times New Roman" w:hAnsi="Times New Roman" w:cs="Times New Roman"/>
          <w:sz w:val="28"/>
          <w:szCs w:val="28"/>
        </w:rPr>
        <w:t xml:space="preserve"> обучения в Ульяновской области»</w:t>
      </w:r>
      <w:r w:rsidR="00617BDC" w:rsidRPr="005F6A82">
        <w:rPr>
          <w:rFonts w:ascii="Times New Roman" w:hAnsi="Times New Roman" w:cs="Times New Roman"/>
          <w:sz w:val="28"/>
          <w:szCs w:val="28"/>
        </w:rPr>
        <w:t xml:space="preserve"> включает следующие показатели развития системы среднего профессионального образования:</w:t>
      </w:r>
      <w:r w:rsidR="005F6A82" w:rsidRPr="005F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82" w:rsidRDefault="00617BDC" w:rsidP="005F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A82">
        <w:rPr>
          <w:rFonts w:ascii="PT Astra Serif" w:hAnsi="PT Astra Serif" w:cs="Times New Roman"/>
          <w:sz w:val="28"/>
          <w:szCs w:val="28"/>
        </w:rPr>
        <w:t xml:space="preserve">1. </w:t>
      </w:r>
      <w:r w:rsidRPr="005F6A82">
        <w:rPr>
          <w:rFonts w:ascii="PT Astra Serif" w:hAnsi="PT Astra Serif"/>
          <w:sz w:val="28"/>
          <w:szCs w:val="28"/>
        </w:rPr>
        <w:t>Доля выпускников профессиональных образовательных организаций, обучавшихся по очной форме обучения, трудоустроившихся в течение одного года после завершения обучения по полученной профессии, специальности среднего профессионального образования, в общей численности выпускников профессиональных образовательных организаций, обучавшихся по очной форме обучения</w:t>
      </w:r>
      <w:r w:rsidRPr="005F6A82">
        <w:rPr>
          <w:rFonts w:ascii="PT Astra Serif" w:hAnsi="PT Astra Serif"/>
          <w:sz w:val="28"/>
          <w:szCs w:val="28"/>
        </w:rPr>
        <w:t>;</w:t>
      </w:r>
    </w:p>
    <w:p w:rsidR="005F6A82" w:rsidRDefault="00617BDC" w:rsidP="005F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A82">
        <w:rPr>
          <w:rFonts w:ascii="PT Astra Serif" w:hAnsi="PT Astra Serif"/>
          <w:sz w:val="28"/>
          <w:szCs w:val="28"/>
        </w:rPr>
        <w:t>2. 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студентов профессиональных образовательных организаций, обучающихся по очной форме обучения</w:t>
      </w:r>
      <w:r w:rsidRPr="005F6A82">
        <w:rPr>
          <w:rFonts w:ascii="PT Astra Serif" w:hAnsi="PT Astra Serif"/>
          <w:sz w:val="28"/>
          <w:szCs w:val="28"/>
        </w:rPr>
        <w:t>;</w:t>
      </w:r>
    </w:p>
    <w:p w:rsidR="00617BDC" w:rsidRPr="005F6A82" w:rsidRDefault="00617BDC" w:rsidP="005F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6A82">
        <w:rPr>
          <w:rFonts w:ascii="PT Astra Serif" w:hAnsi="PT Astra Serif"/>
          <w:sz w:val="28"/>
          <w:szCs w:val="28"/>
        </w:rPr>
        <w:t>3. Доля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использованием дистанционных образовательных технологий, в общем количестве таких организаций</w:t>
      </w:r>
      <w:r w:rsidRPr="005F6A82">
        <w:rPr>
          <w:rFonts w:ascii="PT Astra Serif" w:hAnsi="PT Astra Serif"/>
          <w:sz w:val="28"/>
          <w:szCs w:val="28"/>
        </w:rPr>
        <w:t>;</w:t>
      </w:r>
      <w:bookmarkStart w:id="14" w:name="_GoBack"/>
      <w:bookmarkEnd w:id="14"/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lastRenderedPageBreak/>
        <w:t>4.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5. Доля инвалидов, принятых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 xml:space="preserve"> 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на обучение по программам среднего профессионального образования (по отношению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 xml:space="preserve"> 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к предыдущему году)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6.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7. Число мастерских, оснащённых современной материально-технической базой по одной из компетенций (накопительным итогом)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8. Число центров опережающей профессиональной подготовки в Ульяновской области (накопительным итогом)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617BDC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9. Доля организаций Ульяновской области,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</w: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;</w:t>
      </w:r>
    </w:p>
    <w:p w:rsidR="005B0FE3" w:rsidRPr="00617BDC" w:rsidRDefault="00617BDC" w:rsidP="00617BDC">
      <w:pPr>
        <w:pStyle w:val="4"/>
        <w:spacing w:before="0" w:line="240" w:lineRule="auto"/>
        <w:ind w:firstLine="709"/>
        <w:jc w:val="both"/>
        <w:rPr>
          <w:rFonts w:ascii="PT Astra Serif" w:hAnsi="PT Astra Serif"/>
          <w:b w:val="0"/>
          <w:i w:val="0"/>
          <w:color w:val="auto"/>
          <w:sz w:val="28"/>
          <w:szCs w:val="28"/>
        </w:rPr>
      </w:pPr>
      <w:r w:rsidRPr="00617BDC">
        <w:rPr>
          <w:rFonts w:ascii="PT Astra Serif" w:hAnsi="PT Astra Serif"/>
          <w:b w:val="0"/>
          <w:i w:val="0"/>
          <w:color w:val="auto"/>
          <w:sz w:val="28"/>
          <w:szCs w:val="28"/>
        </w:rPr>
        <w:t>10. 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</w:r>
    </w:p>
    <w:p w:rsidR="005B0FE3" w:rsidRPr="005B0FE3" w:rsidRDefault="00572592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FE3">
        <w:rPr>
          <w:rFonts w:ascii="Times New Roman" w:hAnsi="Times New Roman" w:cs="Times New Roman"/>
          <w:b/>
          <w:i/>
          <w:sz w:val="28"/>
          <w:szCs w:val="28"/>
        </w:rPr>
        <w:t>В систему мероприятий подпрограммы входят следующие направления:</w:t>
      </w:r>
    </w:p>
    <w:p w:rsidR="005B0FE3" w:rsidRDefault="00572592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E3">
        <w:rPr>
          <w:rFonts w:ascii="Times New Roman" w:hAnsi="Times New Roman" w:cs="Times New Roman"/>
          <w:sz w:val="28"/>
          <w:szCs w:val="28"/>
        </w:rPr>
        <w:t>1) реализация образовательных программ среднего профессионального образования и основных программ профессионального обучения посредством модернизации материально-технической базы профессиональных образовательных организаций;</w:t>
      </w:r>
    </w:p>
    <w:p w:rsidR="005B0FE3" w:rsidRDefault="00572592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E3">
        <w:rPr>
          <w:rFonts w:ascii="Times New Roman" w:hAnsi="Times New Roman" w:cs="Times New Roman"/>
          <w:sz w:val="28"/>
          <w:szCs w:val="28"/>
        </w:rPr>
        <w:t>2) воспитание и социализация студентов, обучающихся в профессиональных образовательных организациях, посредством создания системы профессиональной ориентации молодежи на обучение рабочим профессиям и специальностям и совершенствования воспитательного процесса;</w:t>
      </w:r>
    </w:p>
    <w:p w:rsidR="00572592" w:rsidRDefault="00572592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E3">
        <w:rPr>
          <w:rFonts w:ascii="Times New Roman" w:hAnsi="Times New Roman" w:cs="Times New Roman"/>
          <w:sz w:val="28"/>
          <w:szCs w:val="28"/>
        </w:rPr>
        <w:t>3) создание эффективной системы управления кадрами профессионального образования посредством создания условий для педагогических работников профессиональных образовательных организаций в совершенствовании необходимых квалификаций.</w:t>
      </w:r>
    </w:p>
    <w:p w:rsidR="005B0FE3" w:rsidRDefault="005B0FE3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E3" w:rsidRPr="005B0FE3" w:rsidRDefault="005B0FE3" w:rsidP="00EC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FE3" w:rsidRPr="005B0FE3" w:rsidSect="00320495">
      <w:footerReference w:type="default" r:id="rId13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41" w:rsidRDefault="00802441" w:rsidP="00320495">
      <w:pPr>
        <w:spacing w:after="0" w:line="240" w:lineRule="auto"/>
      </w:pPr>
      <w:r>
        <w:separator/>
      </w:r>
    </w:p>
  </w:endnote>
  <w:endnote w:type="continuationSeparator" w:id="0">
    <w:p w:rsidR="00802441" w:rsidRDefault="00802441" w:rsidP="003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455029"/>
      <w:docPartObj>
        <w:docPartGallery w:val="Page Numbers (Bottom of Page)"/>
        <w:docPartUnique/>
      </w:docPartObj>
    </w:sdtPr>
    <w:sdtContent>
      <w:p w:rsidR="006F5445" w:rsidRDefault="006F54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82">
          <w:rPr>
            <w:noProof/>
          </w:rPr>
          <w:t>48</w:t>
        </w:r>
        <w:r>
          <w:fldChar w:fldCharType="end"/>
        </w:r>
      </w:p>
    </w:sdtContent>
  </w:sdt>
  <w:p w:rsidR="006F5445" w:rsidRDefault="006F54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41" w:rsidRDefault="00802441" w:rsidP="00320495">
      <w:pPr>
        <w:spacing w:after="0" w:line="240" w:lineRule="auto"/>
      </w:pPr>
      <w:r>
        <w:separator/>
      </w:r>
    </w:p>
  </w:footnote>
  <w:footnote w:type="continuationSeparator" w:id="0">
    <w:p w:rsidR="00802441" w:rsidRDefault="00802441" w:rsidP="0032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DA0"/>
    <w:multiLevelType w:val="hybridMultilevel"/>
    <w:tmpl w:val="4E78E18C"/>
    <w:lvl w:ilvl="0" w:tplc="5DF8830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F6C29"/>
    <w:multiLevelType w:val="hybridMultilevel"/>
    <w:tmpl w:val="5590D1DA"/>
    <w:lvl w:ilvl="0" w:tplc="18945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70E77"/>
    <w:multiLevelType w:val="hybridMultilevel"/>
    <w:tmpl w:val="7F6A7BF6"/>
    <w:lvl w:ilvl="0" w:tplc="4FACF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E745A"/>
    <w:multiLevelType w:val="hybridMultilevel"/>
    <w:tmpl w:val="D862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587B"/>
    <w:multiLevelType w:val="hybridMultilevel"/>
    <w:tmpl w:val="826E50E8"/>
    <w:lvl w:ilvl="0" w:tplc="71D8ED7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7137A9"/>
    <w:multiLevelType w:val="hybridMultilevel"/>
    <w:tmpl w:val="FA308DCE"/>
    <w:lvl w:ilvl="0" w:tplc="59E40362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281F"/>
    <w:multiLevelType w:val="hybridMultilevel"/>
    <w:tmpl w:val="49209E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0D5"/>
    <w:multiLevelType w:val="hybridMultilevel"/>
    <w:tmpl w:val="616AB1A2"/>
    <w:lvl w:ilvl="0" w:tplc="0566656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6062"/>
    <w:multiLevelType w:val="multilevel"/>
    <w:tmpl w:val="B630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472EEC"/>
    <w:multiLevelType w:val="multilevel"/>
    <w:tmpl w:val="AF3E4C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abstractNum w:abstractNumId="10" w15:restartNumberingAfterBreak="0">
    <w:nsid w:val="12186982"/>
    <w:multiLevelType w:val="hybridMultilevel"/>
    <w:tmpl w:val="08982570"/>
    <w:lvl w:ilvl="0" w:tplc="D188C7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BA60733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ED38B7"/>
    <w:multiLevelType w:val="hybridMultilevel"/>
    <w:tmpl w:val="546C20E4"/>
    <w:lvl w:ilvl="0" w:tplc="390C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7234CC"/>
    <w:multiLevelType w:val="hybridMultilevel"/>
    <w:tmpl w:val="AB98798A"/>
    <w:lvl w:ilvl="0" w:tplc="2A3ED3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BD2"/>
    <w:multiLevelType w:val="multilevel"/>
    <w:tmpl w:val="EEC8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abstractNum w:abstractNumId="14" w15:restartNumberingAfterBreak="0">
    <w:nsid w:val="1AC37143"/>
    <w:multiLevelType w:val="multilevel"/>
    <w:tmpl w:val="56A8DE82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05F249C"/>
    <w:multiLevelType w:val="hybridMultilevel"/>
    <w:tmpl w:val="7E7E1504"/>
    <w:lvl w:ilvl="0" w:tplc="941A51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502232"/>
    <w:multiLevelType w:val="hybridMultilevel"/>
    <w:tmpl w:val="7360BAA8"/>
    <w:lvl w:ilvl="0" w:tplc="6D4A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6000D"/>
    <w:multiLevelType w:val="hybridMultilevel"/>
    <w:tmpl w:val="2F80B71E"/>
    <w:lvl w:ilvl="0" w:tplc="25D49C5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A85CE6"/>
    <w:multiLevelType w:val="multilevel"/>
    <w:tmpl w:val="5FB8A4A4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950297C"/>
    <w:multiLevelType w:val="hybridMultilevel"/>
    <w:tmpl w:val="01D23110"/>
    <w:lvl w:ilvl="0" w:tplc="C0667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BA1185"/>
    <w:multiLevelType w:val="hybridMultilevel"/>
    <w:tmpl w:val="2848D0EA"/>
    <w:lvl w:ilvl="0" w:tplc="A086C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9A1CFE"/>
    <w:multiLevelType w:val="hybridMultilevel"/>
    <w:tmpl w:val="B770BBB2"/>
    <w:lvl w:ilvl="0" w:tplc="31087B6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 w15:restartNumberingAfterBreak="0">
    <w:nsid w:val="2B424C05"/>
    <w:multiLevelType w:val="hybridMultilevel"/>
    <w:tmpl w:val="4B2C6E48"/>
    <w:lvl w:ilvl="0" w:tplc="6EA29548">
      <w:start w:val="1"/>
      <w:numFmt w:val="bullet"/>
      <w:lvlText w:val="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D0420C3"/>
    <w:multiLevelType w:val="hybridMultilevel"/>
    <w:tmpl w:val="10A0296E"/>
    <w:lvl w:ilvl="0" w:tplc="067869B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B5293"/>
    <w:multiLevelType w:val="hybridMultilevel"/>
    <w:tmpl w:val="125E0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B43F05"/>
    <w:multiLevelType w:val="multilevel"/>
    <w:tmpl w:val="93DE1A6A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eastAsiaTheme="minorEastAsia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  <w:b/>
        <w:i w:val="0"/>
        <w:sz w:val="28"/>
      </w:rPr>
    </w:lvl>
  </w:abstractNum>
  <w:abstractNum w:abstractNumId="26" w15:restartNumberingAfterBreak="0">
    <w:nsid w:val="371562C8"/>
    <w:multiLevelType w:val="hybridMultilevel"/>
    <w:tmpl w:val="07DE42CA"/>
    <w:lvl w:ilvl="0" w:tplc="B4968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454239"/>
    <w:multiLevelType w:val="hybridMultilevel"/>
    <w:tmpl w:val="AC76DC22"/>
    <w:lvl w:ilvl="0" w:tplc="D33E95AC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754A1"/>
    <w:multiLevelType w:val="hybridMultilevel"/>
    <w:tmpl w:val="C26052EA"/>
    <w:lvl w:ilvl="0" w:tplc="6EA29548">
      <w:start w:val="1"/>
      <w:numFmt w:val="bullet"/>
      <w:lvlText w:val=""/>
      <w:lvlJc w:val="left"/>
      <w:pPr>
        <w:ind w:left="1485" w:hanging="360"/>
      </w:pPr>
      <w:rPr>
        <w:rFonts w:ascii="Symbol" w:hAnsi="Symbol" w:hint="default"/>
      </w:rPr>
    </w:lvl>
    <w:lvl w:ilvl="1" w:tplc="6EA29548">
      <w:start w:val="1"/>
      <w:numFmt w:val="bullet"/>
      <w:lvlText w:val="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F17CF"/>
    <w:multiLevelType w:val="hybridMultilevel"/>
    <w:tmpl w:val="8EAE187C"/>
    <w:lvl w:ilvl="0" w:tplc="D7EAC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273471"/>
    <w:multiLevelType w:val="hybridMultilevel"/>
    <w:tmpl w:val="411C4D42"/>
    <w:lvl w:ilvl="0" w:tplc="53BE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43B9F"/>
    <w:multiLevelType w:val="hybridMultilevel"/>
    <w:tmpl w:val="03F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43C8F"/>
    <w:multiLevelType w:val="multilevel"/>
    <w:tmpl w:val="E3968CC4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4D057587"/>
    <w:multiLevelType w:val="hybridMultilevel"/>
    <w:tmpl w:val="2C10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B08A3"/>
    <w:multiLevelType w:val="hybridMultilevel"/>
    <w:tmpl w:val="5AE43EA2"/>
    <w:lvl w:ilvl="0" w:tplc="742A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530969"/>
    <w:multiLevelType w:val="hybridMultilevel"/>
    <w:tmpl w:val="5316E922"/>
    <w:lvl w:ilvl="0" w:tplc="5C00EB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33097"/>
    <w:multiLevelType w:val="hybridMultilevel"/>
    <w:tmpl w:val="A33E0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9F12E50"/>
    <w:multiLevelType w:val="multilevel"/>
    <w:tmpl w:val="03F4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728AE"/>
    <w:multiLevelType w:val="hybridMultilevel"/>
    <w:tmpl w:val="2B82A6CA"/>
    <w:lvl w:ilvl="0" w:tplc="C4F2F42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 w15:restartNumberingAfterBreak="0">
    <w:nsid w:val="5C0D1656"/>
    <w:multiLevelType w:val="hybridMultilevel"/>
    <w:tmpl w:val="21E6EA60"/>
    <w:lvl w:ilvl="0" w:tplc="6EA29548">
      <w:start w:val="1"/>
      <w:numFmt w:val="bullet"/>
      <w:lvlText w:val="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5CC25516"/>
    <w:multiLevelType w:val="hybridMultilevel"/>
    <w:tmpl w:val="F162F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E86103"/>
    <w:multiLevelType w:val="hybridMultilevel"/>
    <w:tmpl w:val="C1A0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F56A1"/>
    <w:multiLevelType w:val="hybridMultilevel"/>
    <w:tmpl w:val="5C0495E0"/>
    <w:lvl w:ilvl="0" w:tplc="42B46ACC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8395C"/>
    <w:multiLevelType w:val="hybridMultilevel"/>
    <w:tmpl w:val="01D23110"/>
    <w:lvl w:ilvl="0" w:tplc="C0667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83E5861"/>
    <w:multiLevelType w:val="hybridMultilevel"/>
    <w:tmpl w:val="10A0296E"/>
    <w:lvl w:ilvl="0" w:tplc="067869B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7F54C0"/>
    <w:multiLevelType w:val="hybridMultilevel"/>
    <w:tmpl w:val="FD72A080"/>
    <w:lvl w:ilvl="0" w:tplc="078E10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51D5"/>
    <w:multiLevelType w:val="hybridMultilevel"/>
    <w:tmpl w:val="442CD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CE649D"/>
    <w:multiLevelType w:val="hybridMultilevel"/>
    <w:tmpl w:val="11FEAF34"/>
    <w:lvl w:ilvl="0" w:tplc="F9DAA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FB3351"/>
    <w:multiLevelType w:val="hybridMultilevel"/>
    <w:tmpl w:val="CA3C1E88"/>
    <w:lvl w:ilvl="0" w:tplc="75E69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942257C"/>
    <w:multiLevelType w:val="multilevel"/>
    <w:tmpl w:val="88F25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49"/>
  </w:num>
  <w:num w:numId="5">
    <w:abstractNumId w:val="29"/>
  </w:num>
  <w:num w:numId="6">
    <w:abstractNumId w:val="14"/>
  </w:num>
  <w:num w:numId="7">
    <w:abstractNumId w:val="18"/>
  </w:num>
  <w:num w:numId="8">
    <w:abstractNumId w:val="32"/>
  </w:num>
  <w:num w:numId="9">
    <w:abstractNumId w:val="45"/>
  </w:num>
  <w:num w:numId="10">
    <w:abstractNumId w:val="28"/>
  </w:num>
  <w:num w:numId="11">
    <w:abstractNumId w:val="22"/>
  </w:num>
  <w:num w:numId="12">
    <w:abstractNumId w:val="39"/>
  </w:num>
  <w:num w:numId="13">
    <w:abstractNumId w:val="48"/>
  </w:num>
  <w:num w:numId="14">
    <w:abstractNumId w:val="34"/>
  </w:num>
  <w:num w:numId="15">
    <w:abstractNumId w:val="17"/>
  </w:num>
  <w:num w:numId="16">
    <w:abstractNumId w:val="31"/>
  </w:num>
  <w:num w:numId="17">
    <w:abstractNumId w:val="37"/>
  </w:num>
  <w:num w:numId="18">
    <w:abstractNumId w:val="44"/>
  </w:num>
  <w:num w:numId="19">
    <w:abstractNumId w:val="41"/>
  </w:num>
  <w:num w:numId="20">
    <w:abstractNumId w:val="13"/>
  </w:num>
  <w:num w:numId="21">
    <w:abstractNumId w:val="10"/>
  </w:num>
  <w:num w:numId="22">
    <w:abstractNumId w:val="21"/>
  </w:num>
  <w:num w:numId="23">
    <w:abstractNumId w:val="1"/>
  </w:num>
  <w:num w:numId="24">
    <w:abstractNumId w:val="25"/>
  </w:num>
  <w:num w:numId="25">
    <w:abstractNumId w:val="40"/>
  </w:num>
  <w:num w:numId="26">
    <w:abstractNumId w:val="9"/>
  </w:num>
  <w:num w:numId="27">
    <w:abstractNumId w:val="6"/>
  </w:num>
  <w:num w:numId="28">
    <w:abstractNumId w:val="24"/>
  </w:num>
  <w:num w:numId="29">
    <w:abstractNumId w:val="19"/>
  </w:num>
  <w:num w:numId="30">
    <w:abstractNumId w:val="43"/>
  </w:num>
  <w:num w:numId="31">
    <w:abstractNumId w:val="33"/>
  </w:num>
  <w:num w:numId="32">
    <w:abstractNumId w:val="16"/>
  </w:num>
  <w:num w:numId="33">
    <w:abstractNumId w:val="38"/>
  </w:num>
  <w:num w:numId="34">
    <w:abstractNumId w:val="30"/>
  </w:num>
  <w:num w:numId="35">
    <w:abstractNumId w:val="35"/>
  </w:num>
  <w:num w:numId="36">
    <w:abstractNumId w:val="36"/>
  </w:num>
  <w:num w:numId="37">
    <w:abstractNumId w:val="46"/>
  </w:num>
  <w:num w:numId="38">
    <w:abstractNumId w:val="27"/>
  </w:num>
  <w:num w:numId="39">
    <w:abstractNumId w:val="12"/>
  </w:num>
  <w:num w:numId="40">
    <w:abstractNumId w:val="42"/>
  </w:num>
  <w:num w:numId="41">
    <w:abstractNumId w:val="0"/>
  </w:num>
  <w:num w:numId="42">
    <w:abstractNumId w:val="15"/>
  </w:num>
  <w:num w:numId="43">
    <w:abstractNumId w:val="5"/>
  </w:num>
  <w:num w:numId="44">
    <w:abstractNumId w:val="7"/>
  </w:num>
  <w:num w:numId="45">
    <w:abstractNumId w:val="11"/>
  </w:num>
  <w:num w:numId="46">
    <w:abstractNumId w:val="20"/>
  </w:num>
  <w:num w:numId="47">
    <w:abstractNumId w:val="26"/>
  </w:num>
  <w:num w:numId="48">
    <w:abstractNumId w:val="47"/>
  </w:num>
  <w:num w:numId="49">
    <w:abstractNumId w:val="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0"/>
    <w:rsid w:val="00005A56"/>
    <w:rsid w:val="000140B3"/>
    <w:rsid w:val="0001420B"/>
    <w:rsid w:val="00015431"/>
    <w:rsid w:val="0002551F"/>
    <w:rsid w:val="00030F4C"/>
    <w:rsid w:val="000321C7"/>
    <w:rsid w:val="00043734"/>
    <w:rsid w:val="00060535"/>
    <w:rsid w:val="00071C44"/>
    <w:rsid w:val="00077860"/>
    <w:rsid w:val="00084B29"/>
    <w:rsid w:val="000B15FC"/>
    <w:rsid w:val="000C2725"/>
    <w:rsid w:val="000D0A26"/>
    <w:rsid w:val="000D63FC"/>
    <w:rsid w:val="00115B2B"/>
    <w:rsid w:val="00123F84"/>
    <w:rsid w:val="00133DA6"/>
    <w:rsid w:val="00135B97"/>
    <w:rsid w:val="001367DF"/>
    <w:rsid w:val="00141457"/>
    <w:rsid w:val="00152615"/>
    <w:rsid w:val="00164BAB"/>
    <w:rsid w:val="0017614A"/>
    <w:rsid w:val="001774AC"/>
    <w:rsid w:val="00183085"/>
    <w:rsid w:val="001918B4"/>
    <w:rsid w:val="001A3407"/>
    <w:rsid w:val="001A47F5"/>
    <w:rsid w:val="001A6A32"/>
    <w:rsid w:val="001B70FB"/>
    <w:rsid w:val="001B74E3"/>
    <w:rsid w:val="001C75FE"/>
    <w:rsid w:val="001C7FCE"/>
    <w:rsid w:val="001D0989"/>
    <w:rsid w:val="001E18F9"/>
    <w:rsid w:val="00200553"/>
    <w:rsid w:val="00201515"/>
    <w:rsid w:val="00204AC7"/>
    <w:rsid w:val="0021263F"/>
    <w:rsid w:val="0022032A"/>
    <w:rsid w:val="00255EAB"/>
    <w:rsid w:val="00265350"/>
    <w:rsid w:val="00275CC4"/>
    <w:rsid w:val="00290182"/>
    <w:rsid w:val="002A0D59"/>
    <w:rsid w:val="002B0AFE"/>
    <w:rsid w:val="002B16D6"/>
    <w:rsid w:val="002D0987"/>
    <w:rsid w:val="002D238A"/>
    <w:rsid w:val="002E0769"/>
    <w:rsid w:val="002E5DD0"/>
    <w:rsid w:val="002E7363"/>
    <w:rsid w:val="002F2981"/>
    <w:rsid w:val="003110CA"/>
    <w:rsid w:val="00315257"/>
    <w:rsid w:val="00320495"/>
    <w:rsid w:val="00322D3F"/>
    <w:rsid w:val="003256EF"/>
    <w:rsid w:val="00330906"/>
    <w:rsid w:val="00332BFF"/>
    <w:rsid w:val="00332DE1"/>
    <w:rsid w:val="003338EB"/>
    <w:rsid w:val="00340BEA"/>
    <w:rsid w:val="003447E4"/>
    <w:rsid w:val="003577A3"/>
    <w:rsid w:val="003720F5"/>
    <w:rsid w:val="0037706C"/>
    <w:rsid w:val="003864FB"/>
    <w:rsid w:val="00392593"/>
    <w:rsid w:val="003D2A94"/>
    <w:rsid w:val="003E6A18"/>
    <w:rsid w:val="003F1A1F"/>
    <w:rsid w:val="003F4593"/>
    <w:rsid w:val="003F5A1D"/>
    <w:rsid w:val="004159E6"/>
    <w:rsid w:val="004275BD"/>
    <w:rsid w:val="004458B7"/>
    <w:rsid w:val="004477A7"/>
    <w:rsid w:val="004527F6"/>
    <w:rsid w:val="00452872"/>
    <w:rsid w:val="00453A16"/>
    <w:rsid w:val="00460EB9"/>
    <w:rsid w:val="004703E0"/>
    <w:rsid w:val="004744B7"/>
    <w:rsid w:val="00492D0F"/>
    <w:rsid w:val="00495957"/>
    <w:rsid w:val="00497645"/>
    <w:rsid w:val="004A08CD"/>
    <w:rsid w:val="004A4FB2"/>
    <w:rsid w:val="004A6487"/>
    <w:rsid w:val="004B0541"/>
    <w:rsid w:val="004D714A"/>
    <w:rsid w:val="004E19B1"/>
    <w:rsid w:val="00500133"/>
    <w:rsid w:val="00511599"/>
    <w:rsid w:val="005203BD"/>
    <w:rsid w:val="00530661"/>
    <w:rsid w:val="00531045"/>
    <w:rsid w:val="005332FF"/>
    <w:rsid w:val="00533454"/>
    <w:rsid w:val="00537373"/>
    <w:rsid w:val="00572592"/>
    <w:rsid w:val="0057347D"/>
    <w:rsid w:val="00585622"/>
    <w:rsid w:val="005A3E45"/>
    <w:rsid w:val="005A5B78"/>
    <w:rsid w:val="005B0FE3"/>
    <w:rsid w:val="005D0D67"/>
    <w:rsid w:val="005D3631"/>
    <w:rsid w:val="005D74CE"/>
    <w:rsid w:val="005E2393"/>
    <w:rsid w:val="005F6A82"/>
    <w:rsid w:val="0061443E"/>
    <w:rsid w:val="00615185"/>
    <w:rsid w:val="006162B0"/>
    <w:rsid w:val="00617BDC"/>
    <w:rsid w:val="0063668B"/>
    <w:rsid w:val="00667B86"/>
    <w:rsid w:val="00675232"/>
    <w:rsid w:val="00686E31"/>
    <w:rsid w:val="00687972"/>
    <w:rsid w:val="006A2A80"/>
    <w:rsid w:val="006B059F"/>
    <w:rsid w:val="006B506F"/>
    <w:rsid w:val="006C0EAD"/>
    <w:rsid w:val="006C1B52"/>
    <w:rsid w:val="006C6B18"/>
    <w:rsid w:val="006C6BF5"/>
    <w:rsid w:val="006D1C34"/>
    <w:rsid w:val="006E00F7"/>
    <w:rsid w:val="006F0BB6"/>
    <w:rsid w:val="006F4823"/>
    <w:rsid w:val="006F5445"/>
    <w:rsid w:val="00716C6A"/>
    <w:rsid w:val="00724492"/>
    <w:rsid w:val="0073031E"/>
    <w:rsid w:val="00740FD6"/>
    <w:rsid w:val="00741F94"/>
    <w:rsid w:val="00744CF3"/>
    <w:rsid w:val="00761EB4"/>
    <w:rsid w:val="00764AC6"/>
    <w:rsid w:val="007658FA"/>
    <w:rsid w:val="00765B87"/>
    <w:rsid w:val="007739D4"/>
    <w:rsid w:val="00776DF3"/>
    <w:rsid w:val="00783498"/>
    <w:rsid w:val="0078699F"/>
    <w:rsid w:val="00792324"/>
    <w:rsid w:val="007C567C"/>
    <w:rsid w:val="007D38C1"/>
    <w:rsid w:val="007D593C"/>
    <w:rsid w:val="007E1B52"/>
    <w:rsid w:val="007F2840"/>
    <w:rsid w:val="00801A3C"/>
    <w:rsid w:val="00802441"/>
    <w:rsid w:val="00807D65"/>
    <w:rsid w:val="00810307"/>
    <w:rsid w:val="00823A8A"/>
    <w:rsid w:val="00826ABE"/>
    <w:rsid w:val="008349BE"/>
    <w:rsid w:val="00853B85"/>
    <w:rsid w:val="00855AB0"/>
    <w:rsid w:val="00862521"/>
    <w:rsid w:val="00864D98"/>
    <w:rsid w:val="00866205"/>
    <w:rsid w:val="00872D90"/>
    <w:rsid w:val="00872E95"/>
    <w:rsid w:val="00873D2A"/>
    <w:rsid w:val="008744B9"/>
    <w:rsid w:val="00880FD5"/>
    <w:rsid w:val="008816B7"/>
    <w:rsid w:val="00890DD8"/>
    <w:rsid w:val="0090339A"/>
    <w:rsid w:val="00923E06"/>
    <w:rsid w:val="009311C6"/>
    <w:rsid w:val="00942512"/>
    <w:rsid w:val="00943053"/>
    <w:rsid w:val="00946C88"/>
    <w:rsid w:val="00953F0C"/>
    <w:rsid w:val="00962E01"/>
    <w:rsid w:val="00975BF8"/>
    <w:rsid w:val="0098163A"/>
    <w:rsid w:val="00987898"/>
    <w:rsid w:val="009B4DE8"/>
    <w:rsid w:val="009B6E59"/>
    <w:rsid w:val="009C524E"/>
    <w:rsid w:val="009C7B44"/>
    <w:rsid w:val="009F1B52"/>
    <w:rsid w:val="009F24ED"/>
    <w:rsid w:val="009F680D"/>
    <w:rsid w:val="00A10826"/>
    <w:rsid w:val="00A20782"/>
    <w:rsid w:val="00A505A6"/>
    <w:rsid w:val="00A57662"/>
    <w:rsid w:val="00A6706F"/>
    <w:rsid w:val="00A87842"/>
    <w:rsid w:val="00A87920"/>
    <w:rsid w:val="00AA3028"/>
    <w:rsid w:val="00AC67DF"/>
    <w:rsid w:val="00AD28D4"/>
    <w:rsid w:val="00AD6709"/>
    <w:rsid w:val="00AD6C45"/>
    <w:rsid w:val="00B024C9"/>
    <w:rsid w:val="00B04FA3"/>
    <w:rsid w:val="00B12261"/>
    <w:rsid w:val="00B1305D"/>
    <w:rsid w:val="00B2248E"/>
    <w:rsid w:val="00B25BE5"/>
    <w:rsid w:val="00B30447"/>
    <w:rsid w:val="00B31476"/>
    <w:rsid w:val="00B319B8"/>
    <w:rsid w:val="00B40CF9"/>
    <w:rsid w:val="00B641EB"/>
    <w:rsid w:val="00B72B34"/>
    <w:rsid w:val="00B76D26"/>
    <w:rsid w:val="00B829DD"/>
    <w:rsid w:val="00B82C0A"/>
    <w:rsid w:val="00B90CF8"/>
    <w:rsid w:val="00B966AA"/>
    <w:rsid w:val="00BA0B40"/>
    <w:rsid w:val="00BA7039"/>
    <w:rsid w:val="00BB7B79"/>
    <w:rsid w:val="00BC0EA1"/>
    <w:rsid w:val="00BD13EE"/>
    <w:rsid w:val="00BD549C"/>
    <w:rsid w:val="00BD7478"/>
    <w:rsid w:val="00BE5933"/>
    <w:rsid w:val="00BF5896"/>
    <w:rsid w:val="00C00401"/>
    <w:rsid w:val="00C02ACA"/>
    <w:rsid w:val="00C0559E"/>
    <w:rsid w:val="00C07AB8"/>
    <w:rsid w:val="00C14056"/>
    <w:rsid w:val="00C21B9E"/>
    <w:rsid w:val="00C246A2"/>
    <w:rsid w:val="00C2582F"/>
    <w:rsid w:val="00C41F13"/>
    <w:rsid w:val="00C51EBC"/>
    <w:rsid w:val="00C70D89"/>
    <w:rsid w:val="00C71F5A"/>
    <w:rsid w:val="00C733D8"/>
    <w:rsid w:val="00C83361"/>
    <w:rsid w:val="00C83543"/>
    <w:rsid w:val="00C90182"/>
    <w:rsid w:val="00C915BD"/>
    <w:rsid w:val="00C92DCB"/>
    <w:rsid w:val="00C9356D"/>
    <w:rsid w:val="00C963C4"/>
    <w:rsid w:val="00CB189C"/>
    <w:rsid w:val="00CB7E84"/>
    <w:rsid w:val="00CC482C"/>
    <w:rsid w:val="00CC4FEB"/>
    <w:rsid w:val="00CC5F1D"/>
    <w:rsid w:val="00CD54E6"/>
    <w:rsid w:val="00CF4119"/>
    <w:rsid w:val="00D0407E"/>
    <w:rsid w:val="00D11F2B"/>
    <w:rsid w:val="00D23E40"/>
    <w:rsid w:val="00D35E4F"/>
    <w:rsid w:val="00D4227E"/>
    <w:rsid w:val="00D504C5"/>
    <w:rsid w:val="00D5141F"/>
    <w:rsid w:val="00D622A7"/>
    <w:rsid w:val="00D65483"/>
    <w:rsid w:val="00D766F3"/>
    <w:rsid w:val="00D84850"/>
    <w:rsid w:val="00DF1C00"/>
    <w:rsid w:val="00DF7760"/>
    <w:rsid w:val="00E041D4"/>
    <w:rsid w:val="00E10D31"/>
    <w:rsid w:val="00E33CD9"/>
    <w:rsid w:val="00E51208"/>
    <w:rsid w:val="00E5637C"/>
    <w:rsid w:val="00E57F6A"/>
    <w:rsid w:val="00E6338D"/>
    <w:rsid w:val="00EB4060"/>
    <w:rsid w:val="00EB791F"/>
    <w:rsid w:val="00EC343C"/>
    <w:rsid w:val="00EC6070"/>
    <w:rsid w:val="00ED4866"/>
    <w:rsid w:val="00ED5669"/>
    <w:rsid w:val="00ED5D01"/>
    <w:rsid w:val="00EE2BED"/>
    <w:rsid w:val="00EE716F"/>
    <w:rsid w:val="00EF3A98"/>
    <w:rsid w:val="00EF4568"/>
    <w:rsid w:val="00F01ADE"/>
    <w:rsid w:val="00F04E60"/>
    <w:rsid w:val="00F17B59"/>
    <w:rsid w:val="00F2764A"/>
    <w:rsid w:val="00F30CA4"/>
    <w:rsid w:val="00F33CF5"/>
    <w:rsid w:val="00F52B5F"/>
    <w:rsid w:val="00F63BEB"/>
    <w:rsid w:val="00F745B8"/>
    <w:rsid w:val="00F8269A"/>
    <w:rsid w:val="00F953A0"/>
    <w:rsid w:val="00FA0E3F"/>
    <w:rsid w:val="00FA4309"/>
    <w:rsid w:val="00FB53C2"/>
    <w:rsid w:val="00FC0362"/>
    <w:rsid w:val="00FD3878"/>
    <w:rsid w:val="00FD58C2"/>
    <w:rsid w:val="00FE291C"/>
    <w:rsid w:val="00FF09C0"/>
    <w:rsid w:val="00FF4BDF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F49C"/>
  <w15:docId w15:val="{9A8CC331-4B93-4736-828F-9F3DC911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5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58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f">
    <w:name w:val="ref"/>
    <w:basedOn w:val="a0"/>
    <w:rsid w:val="00BF5896"/>
  </w:style>
  <w:style w:type="character" w:customStyle="1" w:styleId="number">
    <w:name w:val="number"/>
    <w:basedOn w:val="a0"/>
    <w:rsid w:val="00BF5896"/>
  </w:style>
  <w:style w:type="character" w:customStyle="1" w:styleId="11">
    <w:name w:val="Дата1"/>
    <w:basedOn w:val="a0"/>
    <w:rsid w:val="00BF5896"/>
  </w:style>
  <w:style w:type="paragraph" w:styleId="a4">
    <w:name w:val="List Paragraph"/>
    <w:basedOn w:val="a"/>
    <w:uiPriority w:val="34"/>
    <w:qFormat/>
    <w:rsid w:val="00332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4B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Список 1"/>
    <w:basedOn w:val="a"/>
    <w:next w:val="a"/>
    <w:autoRedefine/>
    <w:rsid w:val="005D0D67"/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Default">
    <w:name w:val="Default"/>
    <w:rsid w:val="00872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61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BD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99"/>
    <w:qFormat/>
    <w:rsid w:val="00CC5F1D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"/>
    <w:rsid w:val="00EC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0495"/>
  </w:style>
  <w:style w:type="paragraph" w:styleId="ac">
    <w:name w:val="footer"/>
    <w:basedOn w:val="a"/>
    <w:link w:val="ad"/>
    <w:uiPriority w:val="99"/>
    <w:unhideWhenUsed/>
    <w:rsid w:val="0032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0495"/>
  </w:style>
  <w:style w:type="paragraph" w:styleId="ae">
    <w:name w:val="TOC Heading"/>
    <w:basedOn w:val="1"/>
    <w:next w:val="a"/>
    <w:uiPriority w:val="39"/>
    <w:semiHidden/>
    <w:unhideWhenUsed/>
    <w:qFormat/>
    <w:rsid w:val="003204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204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D38C1"/>
    <w:pPr>
      <w:spacing w:after="100"/>
    </w:pPr>
  </w:style>
  <w:style w:type="paragraph" w:customStyle="1" w:styleId="ConsPlusNormal">
    <w:name w:val="ConsPlusNormal"/>
    <w:rsid w:val="00B30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0%B5%D0%BA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0%D0%B3%D0%B0%D0%BD%D0%B8%D0%B7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3%D1%80%D0%B0%D0%BC%D0%BC%D0%B0_%D0%BF%D1%80%D0%BE%D0%B5%D0%BA%D1%82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5%D0%BA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79A1-459E-446D-9C62-3297AF65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48</Pages>
  <Words>12733</Words>
  <Characters>72583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РИЦ</dc:creator>
  <cp:lastModifiedBy>Хохлова</cp:lastModifiedBy>
  <cp:revision>14</cp:revision>
  <cp:lastPrinted>2020-06-18T08:47:00Z</cp:lastPrinted>
  <dcterms:created xsi:type="dcterms:W3CDTF">2020-06-17T11:19:00Z</dcterms:created>
  <dcterms:modified xsi:type="dcterms:W3CDTF">2020-06-25T12:20:00Z</dcterms:modified>
</cp:coreProperties>
</file>